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562" w:rsidRPr="00776562" w:rsidP="00776562">
      <w:pPr>
        <w:spacing w:after="240" w:line="36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Projeto de Lei Nº 191/2022</w:t>
      </w:r>
    </w:p>
    <w:p w:rsidR="00776562" w:rsidRPr="00334D88" w:rsidP="00776562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</w:p>
    <w:p w:rsidR="00776562" w:rsidRPr="00A01825" w:rsidP="00776562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 w:rsidRPr="00A01825">
        <w:rPr>
          <w:rFonts w:ascii="Times New Roman" w:eastAsia="MS Mincho" w:hAnsi="Times New Roman" w:cs="Times New Roman"/>
          <w:i/>
          <w:sz w:val="24"/>
        </w:rPr>
        <w:t xml:space="preserve"> “</w:t>
      </w:r>
      <w:bookmarkStart w:id="0" w:name="_Hlk119666527"/>
      <w:r w:rsidRPr="00501734" w:rsidR="00501734">
        <w:rPr>
          <w:rFonts w:ascii="Times New Roman" w:eastAsia="MS Mincho" w:hAnsi="Times New Roman" w:cs="Times New Roman"/>
          <w:i/>
          <w:sz w:val="24"/>
        </w:rPr>
        <w:t>Altera o Art.1º, o Art. 2º e o Art.3º da Lei nº 2302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>/201</w:t>
      </w:r>
      <w:r w:rsidR="005D38A3">
        <w:rPr>
          <w:rFonts w:ascii="Times New Roman" w:eastAsia="MS Mincho" w:hAnsi="Times New Roman" w:cs="Times New Roman"/>
          <w:i/>
          <w:sz w:val="24"/>
        </w:rPr>
        <w:t>5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bookmarkEnd w:id="0"/>
      <w:r w:rsidRPr="00A01825" w:rsidR="00334D88">
        <w:rPr>
          <w:rFonts w:ascii="Times New Roman" w:eastAsia="MS Mincho" w:hAnsi="Times New Roman" w:cs="Times New Roman"/>
          <w:i/>
          <w:sz w:val="24"/>
        </w:rPr>
        <w:t>que “</w:t>
      </w:r>
      <w:r w:rsidR="00501734">
        <w:rPr>
          <w:rFonts w:ascii="Times New Roman" w:eastAsia="MS Mincho" w:hAnsi="Times New Roman" w:cs="Times New Roman"/>
          <w:i/>
          <w:sz w:val="24"/>
        </w:rPr>
        <w:t>D</w:t>
      </w:r>
      <w:r w:rsidRPr="00501734" w:rsidR="00501734">
        <w:rPr>
          <w:rFonts w:ascii="Times New Roman" w:eastAsia="MS Mincho" w:hAnsi="Times New Roman" w:cs="Times New Roman"/>
          <w:i/>
          <w:sz w:val="24"/>
        </w:rPr>
        <w:t>ispõe sobre a obrigatoriedade do uso da fila prioritária pelos portadores de doença renal crônica (</w:t>
      </w:r>
      <w:r w:rsidR="00501734">
        <w:rPr>
          <w:rFonts w:ascii="Times New Roman" w:eastAsia="MS Mincho" w:hAnsi="Times New Roman" w:cs="Times New Roman"/>
          <w:i/>
          <w:sz w:val="24"/>
        </w:rPr>
        <w:t>DRC</w:t>
      </w:r>
      <w:r w:rsidRPr="00501734" w:rsidR="00501734">
        <w:rPr>
          <w:rFonts w:ascii="Times New Roman" w:eastAsia="MS Mincho" w:hAnsi="Times New Roman" w:cs="Times New Roman"/>
          <w:i/>
          <w:sz w:val="24"/>
        </w:rPr>
        <w:t>), nos estabelecimentos comerciais, bancos, casas lotéricas e órgãos públicos, em todo o município de Itapevi, e dá outras providências</w:t>
      </w:r>
      <w:r w:rsidRPr="00A01825" w:rsidR="00334D88">
        <w:rPr>
          <w:rFonts w:ascii="Times New Roman" w:eastAsia="MS Mincho" w:hAnsi="Times New Roman" w:cs="Times New Roman"/>
          <w:i/>
          <w:sz w:val="24"/>
        </w:rPr>
        <w:t>”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i/>
          <w:sz w:val="24"/>
        </w:rPr>
        <w:t>. ”</w:t>
      </w:r>
    </w:p>
    <w:p w:rsidR="00776562" w:rsidRPr="00A01825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7C25E1" w:rsidRPr="00A01825" w:rsidP="00943C0B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b/>
          <w:sz w:val="24"/>
        </w:rPr>
      </w:pPr>
    </w:p>
    <w:p w:rsidR="007C25E1" w:rsidRPr="00A01825" w:rsidP="007C25E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>Art. 1º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="005D38A3">
        <w:rPr>
          <w:rFonts w:ascii="Times New Roman" w:eastAsia="MS Mincho" w:hAnsi="Times New Roman" w:cs="Times New Roman"/>
          <w:sz w:val="24"/>
        </w:rPr>
        <w:t xml:space="preserve">O Art. 1º </w:t>
      </w:r>
      <w:r w:rsidRPr="00A01825">
        <w:rPr>
          <w:rFonts w:ascii="Times New Roman" w:hAnsi="Times New Roman"/>
          <w:sz w:val="24"/>
        </w:rPr>
        <w:t>da Lei nº 2</w:t>
      </w:r>
      <w:r w:rsidR="00501734">
        <w:rPr>
          <w:rFonts w:ascii="Times New Roman" w:hAnsi="Times New Roman"/>
          <w:sz w:val="24"/>
        </w:rPr>
        <w:t>302</w:t>
      </w:r>
      <w:r w:rsidRPr="00A01825">
        <w:rPr>
          <w:rFonts w:ascii="Times New Roman" w:hAnsi="Times New Roman"/>
          <w:sz w:val="24"/>
        </w:rPr>
        <w:t>/201</w:t>
      </w:r>
      <w:r w:rsidR="005D38A3">
        <w:rPr>
          <w:rFonts w:ascii="Times New Roman" w:hAnsi="Times New Roman"/>
          <w:sz w:val="24"/>
        </w:rPr>
        <w:t>5</w:t>
      </w:r>
      <w:r w:rsidRPr="00A01825">
        <w:rPr>
          <w:rFonts w:ascii="Times New Roman" w:hAnsi="Times New Roman"/>
          <w:sz w:val="24"/>
        </w:rPr>
        <w:t xml:space="preserve"> passa a vigorar com a seguinte redação:</w:t>
      </w:r>
    </w:p>
    <w:p w:rsidR="005D38A3" w:rsidRPr="00A01825" w:rsidP="005D38A3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</w:t>
      </w:r>
      <w:r w:rsidRPr="00A01825">
        <w:rPr>
          <w:rFonts w:ascii="Times New Roman" w:hAnsi="Times New Roman"/>
          <w:sz w:val="24"/>
        </w:rPr>
        <w:t>...</w:t>
      </w:r>
    </w:p>
    <w:p w:rsidR="005D38A3" w:rsidRPr="00A01825" w:rsidP="005D38A3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1º </w:t>
      </w:r>
      <w:r w:rsidRPr="00501734" w:rsidR="00501734">
        <w:rPr>
          <w:rFonts w:ascii="Times New Roman" w:hAnsi="Times New Roman"/>
          <w:sz w:val="24"/>
        </w:rPr>
        <w:t xml:space="preserve">Torna-se obrigatório a disponibilização da fila prioritária para uso das pessoas </w:t>
      </w:r>
      <w:r w:rsidR="00501734">
        <w:rPr>
          <w:rFonts w:ascii="Times New Roman" w:hAnsi="Times New Roman"/>
          <w:sz w:val="24"/>
        </w:rPr>
        <w:t>com</w:t>
      </w:r>
      <w:r w:rsidRPr="00501734" w:rsidR="00501734">
        <w:rPr>
          <w:rFonts w:ascii="Times New Roman" w:hAnsi="Times New Roman"/>
          <w:sz w:val="24"/>
        </w:rPr>
        <w:t xml:space="preserve"> Doença Renal Crônica (DRC), nos estabelecimentos comerciais, bancos, casas lotéricas e órgãos públicos, em todo o município de Itapevi, e dá outras providências</w:t>
      </w:r>
      <w:r w:rsidRPr="00A01825">
        <w:rPr>
          <w:rFonts w:ascii="Times New Roman" w:hAnsi="Times New Roman"/>
          <w:sz w:val="24"/>
        </w:rPr>
        <w:t>."</w:t>
      </w:r>
    </w:p>
    <w:p w:rsidR="005D38A3" w:rsidRPr="00A01825" w:rsidP="005D38A3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943C0B" w:rsidRPr="00A01825" w:rsidP="005D38A3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</w:p>
    <w:p w:rsidR="00943C0B" w:rsidRPr="00A01825" w:rsidP="00943C0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Pr="00A01825" w:rsidR="00334D88">
        <w:rPr>
          <w:rFonts w:ascii="Times New Roman" w:eastAsia="MS Mincho" w:hAnsi="Times New Roman" w:cs="Times New Roman"/>
          <w:b/>
          <w:sz w:val="24"/>
        </w:rPr>
        <w:t>2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>O</w:t>
      </w:r>
      <w:r w:rsidRPr="00A01825" w:rsidR="00334D88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Art. </w:t>
      </w:r>
      <w:r w:rsidR="005D38A3">
        <w:rPr>
          <w:rFonts w:ascii="Times New Roman" w:hAnsi="Times New Roman"/>
          <w:sz w:val="24"/>
        </w:rPr>
        <w:t>2</w:t>
      </w:r>
      <w:r w:rsidRPr="00A01825" w:rsidR="007C25E1">
        <w:rPr>
          <w:rFonts w:ascii="Times New Roman" w:hAnsi="Times New Roman"/>
          <w:sz w:val="24"/>
        </w:rPr>
        <w:t xml:space="preserve">º </w:t>
      </w:r>
      <w:r w:rsidR="005D38A3">
        <w:rPr>
          <w:rFonts w:ascii="Times New Roman" w:hAnsi="Times New Roman"/>
          <w:sz w:val="24"/>
        </w:rPr>
        <w:t xml:space="preserve">da </w:t>
      </w:r>
      <w:r w:rsidRPr="00A01825" w:rsidR="00501734">
        <w:rPr>
          <w:rFonts w:ascii="Times New Roman" w:hAnsi="Times New Roman"/>
          <w:sz w:val="24"/>
        </w:rPr>
        <w:t>Lei nº 2</w:t>
      </w:r>
      <w:r w:rsidR="00501734">
        <w:rPr>
          <w:rFonts w:ascii="Times New Roman" w:hAnsi="Times New Roman"/>
          <w:sz w:val="24"/>
        </w:rPr>
        <w:t>302</w:t>
      </w:r>
      <w:r w:rsidRPr="00A01825" w:rsidR="00501734">
        <w:rPr>
          <w:rFonts w:ascii="Times New Roman" w:hAnsi="Times New Roman"/>
          <w:sz w:val="24"/>
        </w:rPr>
        <w:t>/201</w:t>
      </w:r>
      <w:r w:rsidR="00501734">
        <w:rPr>
          <w:rFonts w:ascii="Times New Roman" w:hAnsi="Times New Roman"/>
          <w:sz w:val="24"/>
        </w:rPr>
        <w:t>5</w:t>
      </w:r>
      <w:r w:rsidRPr="00A01825" w:rsidR="00501734">
        <w:rPr>
          <w:rFonts w:ascii="Times New Roman" w:hAnsi="Times New Roman"/>
          <w:sz w:val="24"/>
        </w:rPr>
        <w:t xml:space="preserve"> </w:t>
      </w:r>
      <w:r w:rsidRPr="00A01825" w:rsidR="00334D88">
        <w:rPr>
          <w:rFonts w:ascii="Times New Roman" w:hAnsi="Times New Roman"/>
          <w:sz w:val="24"/>
        </w:rPr>
        <w:t>passa a vigorar com a seguinte redação</w:t>
      </w:r>
      <w:r w:rsidRPr="00A01825">
        <w:rPr>
          <w:rFonts w:ascii="Times New Roman" w:hAnsi="Times New Roman"/>
          <w:sz w:val="24"/>
        </w:rPr>
        <w:t>:</w:t>
      </w:r>
    </w:p>
    <w:p w:rsidR="00334D88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334D88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 xml:space="preserve"> “Art. </w:t>
      </w:r>
      <w:r w:rsidR="005D38A3">
        <w:rPr>
          <w:rFonts w:ascii="Times New Roman" w:hAnsi="Times New Roman"/>
          <w:sz w:val="24"/>
        </w:rPr>
        <w:t>2</w:t>
      </w:r>
      <w:r w:rsidRPr="00A01825">
        <w:rPr>
          <w:rFonts w:ascii="Times New Roman" w:hAnsi="Times New Roman"/>
          <w:sz w:val="24"/>
        </w:rPr>
        <w:t xml:space="preserve">º </w:t>
      </w:r>
      <w:r w:rsidR="00501734">
        <w:rPr>
          <w:rFonts w:ascii="Times New Roman" w:hAnsi="Times New Roman"/>
          <w:sz w:val="24"/>
        </w:rPr>
        <w:t xml:space="preserve">As pessoas com </w:t>
      </w:r>
      <w:r w:rsidRPr="00501734" w:rsidR="00501734">
        <w:rPr>
          <w:rFonts w:ascii="Times New Roman" w:hAnsi="Times New Roman"/>
          <w:sz w:val="24"/>
        </w:rPr>
        <w:t>Doença Renal Crônica deverão levar consigo documento que comprove tal deficiência</w:t>
      </w:r>
      <w:r w:rsidRPr="00A01825" w:rsidR="007C25E1">
        <w:rPr>
          <w:rFonts w:ascii="Times New Roman" w:hAnsi="Times New Roman"/>
          <w:sz w:val="24"/>
        </w:rPr>
        <w:t>."</w:t>
      </w:r>
    </w:p>
    <w:p w:rsidR="00334D88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6366EF" w:rsidRPr="00A01825" w:rsidP="006366E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3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 xml:space="preserve">O Art. </w:t>
      </w:r>
      <w:r>
        <w:rPr>
          <w:rFonts w:ascii="Times New Roman" w:hAnsi="Times New Roman"/>
          <w:sz w:val="24"/>
        </w:rPr>
        <w:t>3</w:t>
      </w:r>
      <w:r w:rsidRPr="00A01825">
        <w:rPr>
          <w:rFonts w:ascii="Times New Roman" w:hAnsi="Times New Roman"/>
          <w:sz w:val="24"/>
        </w:rPr>
        <w:t xml:space="preserve">º </w:t>
      </w:r>
      <w:r>
        <w:rPr>
          <w:rFonts w:ascii="Times New Roman" w:hAnsi="Times New Roman"/>
          <w:sz w:val="24"/>
        </w:rPr>
        <w:t xml:space="preserve">da </w:t>
      </w:r>
      <w:r w:rsidRPr="00A01825">
        <w:rPr>
          <w:rFonts w:ascii="Times New Roman" w:hAnsi="Times New Roman"/>
          <w:sz w:val="24"/>
        </w:rPr>
        <w:t>Lei nº 2</w:t>
      </w:r>
      <w:r>
        <w:rPr>
          <w:rFonts w:ascii="Times New Roman" w:hAnsi="Times New Roman"/>
          <w:sz w:val="24"/>
        </w:rPr>
        <w:t>302</w:t>
      </w:r>
      <w:r w:rsidRPr="00A01825">
        <w:rPr>
          <w:rFonts w:ascii="Times New Roman" w:hAnsi="Times New Roman"/>
          <w:sz w:val="24"/>
        </w:rPr>
        <w:t>/201</w:t>
      </w:r>
      <w:r>
        <w:rPr>
          <w:rFonts w:ascii="Times New Roman" w:hAnsi="Times New Roman"/>
          <w:sz w:val="24"/>
        </w:rPr>
        <w:t>5</w:t>
      </w:r>
      <w:r w:rsidRPr="00A01825">
        <w:rPr>
          <w:rFonts w:ascii="Times New Roman" w:hAnsi="Times New Roman"/>
          <w:sz w:val="24"/>
        </w:rPr>
        <w:t xml:space="preserve"> passa a vigorar com a seguinte redação:</w:t>
      </w:r>
    </w:p>
    <w:p w:rsidR="006366EF" w:rsidRPr="00A01825" w:rsidP="006366E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6366EF" w:rsidRPr="00A01825" w:rsidP="006366EF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</w:t>
      </w:r>
      <w:r>
        <w:rPr>
          <w:rFonts w:ascii="Times New Roman" w:hAnsi="Times New Roman"/>
          <w:sz w:val="24"/>
        </w:rPr>
        <w:t>3</w:t>
      </w:r>
      <w:r w:rsidRPr="00A01825">
        <w:rPr>
          <w:rFonts w:ascii="Times New Roman" w:hAnsi="Times New Roman"/>
          <w:sz w:val="24"/>
        </w:rPr>
        <w:t xml:space="preserve">º </w:t>
      </w:r>
      <w:r w:rsidRPr="006366EF">
        <w:rPr>
          <w:rFonts w:ascii="Times New Roman" w:hAnsi="Times New Roman"/>
          <w:sz w:val="24"/>
        </w:rPr>
        <w:t xml:space="preserve">Os estabelecimentos obrigados deverão afixar em suas dependências internas placas indicativas do uso preferencial por </w:t>
      </w:r>
      <w:r>
        <w:rPr>
          <w:rFonts w:ascii="Times New Roman" w:hAnsi="Times New Roman"/>
          <w:sz w:val="24"/>
        </w:rPr>
        <w:t xml:space="preserve">pessoas com </w:t>
      </w:r>
      <w:r w:rsidRPr="006366EF">
        <w:rPr>
          <w:rFonts w:ascii="Times New Roman" w:hAnsi="Times New Roman"/>
          <w:sz w:val="24"/>
        </w:rPr>
        <w:t xml:space="preserve"> doença renal crônica</w:t>
      </w:r>
      <w:r w:rsidRPr="00A01825">
        <w:rPr>
          <w:rFonts w:ascii="Times New Roman" w:hAnsi="Times New Roman"/>
          <w:sz w:val="24"/>
        </w:rPr>
        <w:t>."</w:t>
      </w:r>
    </w:p>
    <w:p w:rsidR="006366EF" w:rsidRPr="00A01825" w:rsidP="006366E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1B1C59" w:rsidP="00334D88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6366EF" w:rsidRPr="00A01825" w:rsidP="00334D88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1B1C59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>Art.</w:t>
      </w:r>
      <w:r w:rsidR="006366EF">
        <w:rPr>
          <w:rFonts w:ascii="Times New Roman" w:eastAsia="MS Mincho" w:hAnsi="Times New Roman" w:cs="Times New Roman"/>
          <w:b/>
          <w:sz w:val="24"/>
        </w:rPr>
        <w:t>4</w:t>
      </w:r>
      <w:r w:rsidRPr="00A01825">
        <w:rPr>
          <w:rFonts w:ascii="Times New Roman" w:eastAsia="MS Mincho" w:hAnsi="Times New Roman" w:cs="Times New Roman"/>
          <w:b/>
          <w:sz w:val="24"/>
        </w:rPr>
        <w:t xml:space="preserve">º </w:t>
      </w:r>
      <w:r w:rsidRPr="00A01825">
        <w:rPr>
          <w:rFonts w:ascii="Times New Roman" w:eastAsia="MS Mincho" w:hAnsi="Times New Roman" w:cs="Times New Roman"/>
          <w:sz w:val="24"/>
        </w:rPr>
        <w:t xml:space="preserve">Os demais artigos </w:t>
      </w:r>
      <w:r w:rsidR="005D38A3">
        <w:rPr>
          <w:rFonts w:ascii="Times New Roman" w:hAnsi="Times New Roman"/>
          <w:sz w:val="24"/>
        </w:rPr>
        <w:t xml:space="preserve">da </w:t>
      </w:r>
      <w:r w:rsidRPr="005D38A3" w:rsidR="005D38A3">
        <w:rPr>
          <w:rFonts w:ascii="Times New Roman" w:hAnsi="Times New Roman"/>
          <w:sz w:val="24"/>
        </w:rPr>
        <w:t xml:space="preserve">Lei nº </w:t>
      </w:r>
      <w:r w:rsidRPr="00A01825" w:rsidR="006366EF">
        <w:rPr>
          <w:rFonts w:ascii="Times New Roman" w:hAnsi="Times New Roman"/>
          <w:sz w:val="24"/>
        </w:rPr>
        <w:t>2</w:t>
      </w:r>
      <w:r w:rsidR="006366EF">
        <w:rPr>
          <w:rFonts w:ascii="Times New Roman" w:hAnsi="Times New Roman"/>
          <w:sz w:val="24"/>
        </w:rPr>
        <w:t>302</w:t>
      </w:r>
      <w:r w:rsidRPr="00A01825" w:rsidR="006366EF">
        <w:rPr>
          <w:rFonts w:ascii="Times New Roman" w:hAnsi="Times New Roman"/>
          <w:sz w:val="24"/>
        </w:rPr>
        <w:t>/201</w:t>
      </w:r>
      <w:r w:rsidR="006366EF">
        <w:rPr>
          <w:rFonts w:ascii="Times New Roman" w:hAnsi="Times New Roman"/>
          <w:sz w:val="24"/>
        </w:rPr>
        <w:t>5</w:t>
      </w:r>
      <w:r w:rsidRPr="00A01825" w:rsidR="006366EF">
        <w:rPr>
          <w:rFonts w:ascii="Times New Roman" w:hAnsi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>permanecem inalterados</w:t>
      </w:r>
      <w:r w:rsidRPr="00A01825">
        <w:rPr>
          <w:rFonts w:ascii="Times New Roman" w:eastAsia="MS Mincho" w:hAnsi="Times New Roman" w:cs="Times New Roman"/>
          <w:sz w:val="24"/>
        </w:rPr>
        <w:t>.</w:t>
      </w:r>
    </w:p>
    <w:p w:rsidR="00A01825" w:rsidRPr="00A01825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6366EF">
        <w:rPr>
          <w:rFonts w:ascii="Times New Roman" w:eastAsia="MS Mincho" w:hAnsi="Times New Roman" w:cs="Times New Roman"/>
          <w:b/>
          <w:sz w:val="24"/>
        </w:rPr>
        <w:t>5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bCs w:val="0"/>
          <w:sz w:val="24"/>
        </w:rPr>
        <w:t>As despesas decorrentes com a execução desta lei, correrão por conta das dotações próprias suplementadas se necessário</w:t>
      </w:r>
      <w:r>
        <w:rPr>
          <w:rFonts w:ascii="Times New Roman" w:eastAsia="MS Mincho" w:hAnsi="Times New Roman" w:cs="Times New Roman"/>
          <w:bCs w:val="0"/>
          <w:sz w:val="24"/>
        </w:rPr>
        <w:t>.</w:t>
      </w:r>
    </w:p>
    <w:p w:rsidR="00943C0B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6366EF">
        <w:rPr>
          <w:rFonts w:ascii="Times New Roman" w:eastAsia="MS Mincho" w:hAnsi="Times New Roman" w:cs="Times New Roman"/>
          <w:b/>
          <w:sz w:val="24"/>
        </w:rPr>
        <w:t>6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Esta </w:t>
      </w:r>
      <w:r w:rsidRPr="00A01825" w:rsidR="00A01825">
        <w:rPr>
          <w:rFonts w:ascii="Times New Roman" w:eastAsia="MS Mincho" w:hAnsi="Times New Roman" w:cs="Times New Roman"/>
          <w:sz w:val="24"/>
        </w:rPr>
        <w:t>Lei</w:t>
      </w:r>
      <w:r w:rsidRPr="00A01825">
        <w:rPr>
          <w:rFonts w:ascii="Times New Roman" w:eastAsia="MS Mincho" w:hAnsi="Times New Roman" w:cs="Times New Roman"/>
          <w:sz w:val="24"/>
        </w:rPr>
        <w:t xml:space="preserve"> entra em vigor na data de sua publicação.</w:t>
      </w:r>
      <w:r w:rsidRPr="00A01825">
        <w:rPr>
          <w:rFonts w:ascii="Times New Roman" w:eastAsia="MS Mincho" w:hAnsi="Times New Roman" w:cs="Times New Roman"/>
          <w:sz w:val="24"/>
        </w:rPr>
        <w:cr/>
      </w:r>
    </w:p>
    <w:p w:rsidR="00776562" w:rsidRPr="00757476" w:rsidP="003E1D4C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>Sala das Sessões, Bemvindo Moreira Nery</w:t>
      </w:r>
      <w:r w:rsidRPr="00757476" w:rsidR="00DB3D26">
        <w:rPr>
          <w:b/>
          <w:szCs w:val="28"/>
        </w:rPr>
        <w:t xml:space="preserve">, </w:t>
      </w:r>
      <w:r w:rsidRPr="00757476" w:rsidR="001B1C5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334D88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3E1D4C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10307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536E91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675A22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536E91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6366EF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6DF" w:rsidRPr="00757476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026DF" w:rsidRPr="00757476" w:rsidP="009026DF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  <w:sz w:val="16"/>
          <w:szCs w:val="24"/>
        </w:rPr>
      </w:pP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9026DF" w:rsidRPr="00757476" w:rsidP="009026DF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A7210C" w:rsidRPr="00757476" w:rsidP="001B1C5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color w:val="000000"/>
          <w:sz w:val="24"/>
        </w:rPr>
        <w:t xml:space="preserve"> </w:t>
      </w:r>
      <w:r w:rsidRPr="00757476">
        <w:rPr>
          <w:rFonts w:ascii="Times New Roman" w:hAnsi="Times New Roman" w:cs="Times New Roman"/>
          <w:color w:val="000000"/>
          <w:sz w:val="24"/>
        </w:rPr>
        <w:tab/>
      </w:r>
      <w:r w:rsidRPr="00757476" w:rsidR="004A6C99">
        <w:rPr>
          <w:rFonts w:ascii="Times New Roman" w:hAnsi="Times New Roman" w:cs="Times New Roman"/>
          <w:sz w:val="24"/>
        </w:rPr>
        <w:t xml:space="preserve">Tendo em vista a Convenção das Nações Unidas sobre o Direito das pessoas com Deficiência, a qual definiu “Pessoa com Deficiência” o termo adequado para designar as pessoas com deficiência, submetemos o Presente Projeto de </w:t>
      </w:r>
      <w:r w:rsidRPr="00757476" w:rsidR="00757476">
        <w:rPr>
          <w:rFonts w:ascii="Times New Roman" w:hAnsi="Times New Roman" w:cs="Times New Roman"/>
          <w:sz w:val="24"/>
        </w:rPr>
        <w:t>Lei</w:t>
      </w:r>
      <w:r w:rsidRPr="00757476" w:rsidR="004A6C99">
        <w:rPr>
          <w:rFonts w:ascii="Times New Roman" w:hAnsi="Times New Roman" w:cs="Times New Roman"/>
          <w:sz w:val="24"/>
        </w:rPr>
        <w:t xml:space="preserve"> para adequação </w:t>
      </w:r>
      <w:r w:rsidR="005D38A3">
        <w:rPr>
          <w:rFonts w:ascii="Times New Roman" w:hAnsi="Times New Roman"/>
          <w:sz w:val="24"/>
        </w:rPr>
        <w:t xml:space="preserve">da </w:t>
      </w:r>
      <w:r w:rsidRPr="005D38A3" w:rsidR="005D38A3">
        <w:rPr>
          <w:rFonts w:ascii="Times New Roman" w:hAnsi="Times New Roman"/>
          <w:sz w:val="24"/>
        </w:rPr>
        <w:t xml:space="preserve">Lei nº </w:t>
      </w:r>
      <w:r w:rsidRPr="00A01825" w:rsidR="006366EF">
        <w:rPr>
          <w:rFonts w:ascii="Times New Roman" w:hAnsi="Times New Roman"/>
          <w:sz w:val="24"/>
        </w:rPr>
        <w:t>2</w:t>
      </w:r>
      <w:r w:rsidR="006366EF">
        <w:rPr>
          <w:rFonts w:ascii="Times New Roman" w:hAnsi="Times New Roman"/>
          <w:sz w:val="24"/>
        </w:rPr>
        <w:t>302</w:t>
      </w:r>
      <w:r w:rsidRPr="00A01825" w:rsidR="006366EF">
        <w:rPr>
          <w:rFonts w:ascii="Times New Roman" w:hAnsi="Times New Roman"/>
          <w:sz w:val="24"/>
        </w:rPr>
        <w:t>/201</w:t>
      </w:r>
      <w:r w:rsidR="006366EF">
        <w:rPr>
          <w:rFonts w:ascii="Times New Roman" w:hAnsi="Times New Roman"/>
          <w:sz w:val="24"/>
        </w:rPr>
        <w:t>5</w:t>
      </w:r>
      <w:bookmarkStart w:id="1" w:name="_GoBack"/>
      <w:bookmarkEnd w:id="1"/>
      <w:r w:rsidRPr="00757476" w:rsidR="004A6C99">
        <w:rPr>
          <w:rFonts w:ascii="Times New Roman" w:hAnsi="Times New Roman" w:cs="Times New Roman"/>
          <w:sz w:val="24"/>
        </w:rPr>
        <w:t>.</w:t>
      </w:r>
    </w:p>
    <w:p w:rsidR="005B776A" w:rsidRPr="00757476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sz w:val="24"/>
        </w:rPr>
        <w:t xml:space="preserve"> </w:t>
      </w:r>
      <w:r w:rsidRPr="00757476">
        <w:rPr>
          <w:rFonts w:ascii="Times New Roman" w:hAnsi="Times New Roman" w:cs="Times New Roman"/>
          <w:sz w:val="24"/>
        </w:rPr>
        <w:tab/>
      </w:r>
      <w:r w:rsidRPr="00757476" w:rsidR="0067073E">
        <w:rPr>
          <w:rFonts w:ascii="Times New Roman" w:hAnsi="Times New Roman" w:cs="Times New Roman"/>
          <w:sz w:val="24"/>
        </w:rPr>
        <w:t xml:space="preserve"> </w:t>
      </w:r>
      <w:r w:rsidRPr="00757476" w:rsidR="0067073E">
        <w:rPr>
          <w:rFonts w:ascii="Times New Roman" w:hAnsi="Times New Roman" w:cs="Times New Roman"/>
          <w:sz w:val="24"/>
        </w:rPr>
        <w:tab/>
      </w:r>
    </w:p>
    <w:p w:rsidR="009510E7" w:rsidRPr="00757476" w:rsidP="009510E7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 xml:space="preserve">Sala das Sessões, Bemvindo Moreira Nery, </w:t>
      </w:r>
      <w:r w:rsidRPr="00757476" w:rsidR="004A6C9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4A6C99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9510E7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4A6C99" w:rsidP="004A6C99">
      <w:pPr>
        <w:pStyle w:val="BodyTextIndent2"/>
        <w:spacing w:after="240" w:line="360" w:lineRule="exact"/>
        <w:ind w:left="426"/>
        <w:jc w:val="center"/>
      </w:pP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53492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AC2453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675A22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AC2453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4A6C99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3E1D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21724C"/>
    <w:multiLevelType w:val="hybridMultilevel"/>
    <w:tmpl w:val="4AB8D55E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488E"/>
    <w:rsid w:val="0000713A"/>
    <w:rsid w:val="000329B4"/>
    <w:rsid w:val="00074A8F"/>
    <w:rsid w:val="00090C8E"/>
    <w:rsid w:val="001145DB"/>
    <w:rsid w:val="001207F6"/>
    <w:rsid w:val="001209EA"/>
    <w:rsid w:val="001B1C59"/>
    <w:rsid w:val="002115DB"/>
    <w:rsid w:val="00262829"/>
    <w:rsid w:val="002655B7"/>
    <w:rsid w:val="002757F4"/>
    <w:rsid w:val="0028259C"/>
    <w:rsid w:val="002D0AE8"/>
    <w:rsid w:val="002E6D4A"/>
    <w:rsid w:val="003209C7"/>
    <w:rsid w:val="00334D88"/>
    <w:rsid w:val="003475A3"/>
    <w:rsid w:val="00352C1E"/>
    <w:rsid w:val="003A5FC0"/>
    <w:rsid w:val="003D4468"/>
    <w:rsid w:val="003E1D4C"/>
    <w:rsid w:val="00426C62"/>
    <w:rsid w:val="00437E26"/>
    <w:rsid w:val="0046565B"/>
    <w:rsid w:val="004827AA"/>
    <w:rsid w:val="004A6C99"/>
    <w:rsid w:val="004B11B6"/>
    <w:rsid w:val="004B2357"/>
    <w:rsid w:val="004E2A59"/>
    <w:rsid w:val="004F56E4"/>
    <w:rsid w:val="00501734"/>
    <w:rsid w:val="00536E91"/>
    <w:rsid w:val="005424BC"/>
    <w:rsid w:val="00574428"/>
    <w:rsid w:val="005B776A"/>
    <w:rsid w:val="005C2879"/>
    <w:rsid w:val="005C3136"/>
    <w:rsid w:val="005D2657"/>
    <w:rsid w:val="005D38A3"/>
    <w:rsid w:val="00612D42"/>
    <w:rsid w:val="00631016"/>
    <w:rsid w:val="006366EF"/>
    <w:rsid w:val="00661CF0"/>
    <w:rsid w:val="0067073E"/>
    <w:rsid w:val="0067445B"/>
    <w:rsid w:val="00675A22"/>
    <w:rsid w:val="006A4B7F"/>
    <w:rsid w:val="006A7D1D"/>
    <w:rsid w:val="006C5038"/>
    <w:rsid w:val="006D0F20"/>
    <w:rsid w:val="006F3164"/>
    <w:rsid w:val="007505BC"/>
    <w:rsid w:val="0075498B"/>
    <w:rsid w:val="00757476"/>
    <w:rsid w:val="00776562"/>
    <w:rsid w:val="00780D4E"/>
    <w:rsid w:val="007A555D"/>
    <w:rsid w:val="007C25E1"/>
    <w:rsid w:val="007F0F02"/>
    <w:rsid w:val="008230A3"/>
    <w:rsid w:val="00827161"/>
    <w:rsid w:val="00836E9F"/>
    <w:rsid w:val="00864F5F"/>
    <w:rsid w:val="008D094B"/>
    <w:rsid w:val="009026DF"/>
    <w:rsid w:val="00925369"/>
    <w:rsid w:val="00925A55"/>
    <w:rsid w:val="00927526"/>
    <w:rsid w:val="00943C0B"/>
    <w:rsid w:val="009510E7"/>
    <w:rsid w:val="00965B14"/>
    <w:rsid w:val="00972787"/>
    <w:rsid w:val="0097673D"/>
    <w:rsid w:val="00987CA0"/>
    <w:rsid w:val="009D056F"/>
    <w:rsid w:val="009E0640"/>
    <w:rsid w:val="009E0BA1"/>
    <w:rsid w:val="00A01825"/>
    <w:rsid w:val="00A15A03"/>
    <w:rsid w:val="00A7210C"/>
    <w:rsid w:val="00A7476F"/>
    <w:rsid w:val="00A87945"/>
    <w:rsid w:val="00AA1CCA"/>
    <w:rsid w:val="00AC2453"/>
    <w:rsid w:val="00B27791"/>
    <w:rsid w:val="00B87691"/>
    <w:rsid w:val="00BB2E04"/>
    <w:rsid w:val="00BC0B06"/>
    <w:rsid w:val="00BC13D2"/>
    <w:rsid w:val="00BD5E2F"/>
    <w:rsid w:val="00C17469"/>
    <w:rsid w:val="00C25EB3"/>
    <w:rsid w:val="00C4711A"/>
    <w:rsid w:val="00C812BA"/>
    <w:rsid w:val="00CA49CB"/>
    <w:rsid w:val="00CD05EA"/>
    <w:rsid w:val="00CD1705"/>
    <w:rsid w:val="00D3517D"/>
    <w:rsid w:val="00D44E8E"/>
    <w:rsid w:val="00D60BEE"/>
    <w:rsid w:val="00D60FC1"/>
    <w:rsid w:val="00D80D69"/>
    <w:rsid w:val="00DA0E17"/>
    <w:rsid w:val="00DB3D26"/>
    <w:rsid w:val="00DD3A54"/>
    <w:rsid w:val="00DD54FA"/>
    <w:rsid w:val="00E13391"/>
    <w:rsid w:val="00E37C17"/>
    <w:rsid w:val="00E57395"/>
    <w:rsid w:val="00E924E7"/>
    <w:rsid w:val="00F534EC"/>
    <w:rsid w:val="00F72F43"/>
    <w:rsid w:val="00FB2D25"/>
    <w:rsid w:val="00FD54C9"/>
    <w:rsid w:val="00FF56B0"/>
    <w:rsid w:val="00FF697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43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8C4E1-05FD-4922-8239-8D6FE377E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2798</TotalTime>
  <Pages>3</Pages>
  <Words>363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Carolina Martins Moreira</cp:lastModifiedBy>
  <cp:revision>65</cp:revision>
  <cp:lastPrinted>2022-08-30T18:17:00Z</cp:lastPrinted>
  <dcterms:created xsi:type="dcterms:W3CDTF">2020-01-20T18:25:00Z</dcterms:created>
  <dcterms:modified xsi:type="dcterms:W3CDTF">2022-11-18T16:11:00Z</dcterms:modified>
</cp:coreProperties>
</file>