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190/2022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bookmarkStart w:id="0" w:name="_Hlk119666527"/>
      <w:r w:rsidRPr="005D38A3" w:rsidR="005D38A3">
        <w:rPr>
          <w:rFonts w:ascii="Times New Roman" w:eastAsia="MS Mincho" w:hAnsi="Times New Roman" w:cs="Times New Roman"/>
          <w:i/>
          <w:sz w:val="24"/>
        </w:rPr>
        <w:t>Altera o Art.1º e o Art. 2º da Lei nº 2403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/201</w:t>
      </w:r>
      <w:r w:rsidR="005D38A3">
        <w:rPr>
          <w:rFonts w:ascii="Times New Roman" w:eastAsia="MS Mincho" w:hAnsi="Times New Roman" w:cs="Times New Roman"/>
          <w:i/>
          <w:sz w:val="24"/>
        </w:rPr>
        <w:t>5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="005D38A3">
        <w:rPr>
          <w:rFonts w:ascii="Times New Roman" w:eastAsia="MS Mincho" w:hAnsi="Times New Roman" w:cs="Times New Roman"/>
          <w:i/>
          <w:sz w:val="24"/>
        </w:rPr>
        <w:t>D</w:t>
      </w:r>
      <w:r w:rsidRPr="005D38A3" w:rsidR="005D38A3">
        <w:rPr>
          <w:rFonts w:ascii="Times New Roman" w:eastAsia="MS Mincho" w:hAnsi="Times New Roman" w:cs="Times New Roman"/>
          <w:i/>
          <w:sz w:val="24"/>
        </w:rPr>
        <w:t>ispõe sobre a preferência de vaga para o aluno com deficiência locomotora nas escolas municipais mais próximas de sua residência e dá outras providências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="005D38A3">
        <w:rPr>
          <w:rFonts w:ascii="Times New Roman" w:eastAsia="MS Mincho" w:hAnsi="Times New Roman" w:cs="Times New Roman"/>
          <w:sz w:val="24"/>
        </w:rPr>
        <w:t xml:space="preserve">O Art. 1º </w:t>
      </w:r>
      <w:r w:rsidRPr="00A01825">
        <w:rPr>
          <w:rFonts w:ascii="Times New Roman" w:hAnsi="Times New Roman"/>
          <w:sz w:val="24"/>
        </w:rPr>
        <w:t>da Lei nº 2</w:t>
      </w:r>
      <w:r w:rsidR="005D38A3">
        <w:rPr>
          <w:rFonts w:ascii="Times New Roman" w:hAnsi="Times New Roman"/>
          <w:sz w:val="24"/>
        </w:rPr>
        <w:t>403</w:t>
      </w:r>
      <w:r w:rsidRPr="00A01825">
        <w:rPr>
          <w:rFonts w:ascii="Times New Roman" w:hAnsi="Times New Roman"/>
          <w:sz w:val="24"/>
        </w:rPr>
        <w:t>/201</w:t>
      </w:r>
      <w:r w:rsidR="005D38A3">
        <w:rPr>
          <w:rFonts w:ascii="Times New Roman" w:hAnsi="Times New Roman"/>
          <w:sz w:val="24"/>
        </w:rPr>
        <w:t>5</w:t>
      </w:r>
      <w:r w:rsidRPr="00A01825">
        <w:rPr>
          <w:rFonts w:ascii="Times New Roman" w:hAnsi="Times New Roman"/>
          <w:sz w:val="24"/>
        </w:rPr>
        <w:t xml:space="preserve"> passa a vigorar com a seguinte redação: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</w:t>
      </w:r>
      <w:r w:rsidRPr="00A01825">
        <w:rPr>
          <w:rFonts w:ascii="Times New Roman" w:hAnsi="Times New Roman"/>
          <w:sz w:val="24"/>
        </w:rPr>
        <w:t>...</w:t>
      </w:r>
    </w:p>
    <w:p w:rsidR="005D38A3" w:rsidRPr="00A01825" w:rsidP="005D38A3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1º </w:t>
      </w:r>
      <w:r w:rsidRPr="005D38A3">
        <w:rPr>
          <w:rFonts w:ascii="Times New Roman" w:hAnsi="Times New Roman"/>
          <w:sz w:val="24"/>
        </w:rPr>
        <w:t xml:space="preserve">Fica assegurada matrícula para o aluno </w:t>
      </w:r>
      <w:r>
        <w:rPr>
          <w:rFonts w:ascii="Times New Roman" w:hAnsi="Times New Roman"/>
          <w:sz w:val="24"/>
        </w:rPr>
        <w:t>com</w:t>
      </w:r>
      <w:r w:rsidRPr="005D38A3">
        <w:rPr>
          <w:rFonts w:ascii="Times New Roman" w:hAnsi="Times New Roman"/>
          <w:sz w:val="24"/>
        </w:rPr>
        <w:t xml:space="preserve"> de deficiência locomotora na escola Municipal mais próxima de sua residência, independente de vaga</w:t>
      </w:r>
      <w:r w:rsidRPr="00A01825">
        <w:rPr>
          <w:rFonts w:ascii="Times New Roman" w:hAnsi="Times New Roman"/>
          <w:sz w:val="24"/>
        </w:rPr>
        <w:t>."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943C0B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A01825" w:rsidR="00334D88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Art. </w:t>
      </w:r>
      <w:r w:rsidR="005D38A3">
        <w:rPr>
          <w:rFonts w:ascii="Times New Roman" w:hAnsi="Times New Roman"/>
          <w:sz w:val="24"/>
        </w:rPr>
        <w:t>2</w:t>
      </w:r>
      <w:r w:rsidRPr="00A01825" w:rsidR="007C25E1">
        <w:rPr>
          <w:rFonts w:ascii="Times New Roman" w:hAnsi="Times New Roman"/>
          <w:sz w:val="24"/>
        </w:rPr>
        <w:t xml:space="preserve">º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2403/2015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“Art. </w:t>
      </w:r>
      <w:r w:rsidR="005D38A3">
        <w:rPr>
          <w:rFonts w:ascii="Times New Roman" w:hAnsi="Times New Roman"/>
          <w:sz w:val="24"/>
        </w:rPr>
        <w:t>2</w:t>
      </w:r>
      <w:r w:rsidRPr="00A01825">
        <w:rPr>
          <w:rFonts w:ascii="Times New Roman" w:hAnsi="Times New Roman"/>
          <w:sz w:val="24"/>
        </w:rPr>
        <w:t xml:space="preserve">º </w:t>
      </w:r>
      <w:r w:rsidRPr="005D38A3" w:rsidR="005D38A3">
        <w:rPr>
          <w:rFonts w:ascii="Times New Roman" w:hAnsi="Times New Roman"/>
          <w:sz w:val="24"/>
        </w:rPr>
        <w:t>Para efeitos dessa lei considera-se</w:t>
      </w:r>
      <w:r w:rsidR="005D38A3">
        <w:rPr>
          <w:rFonts w:ascii="Times New Roman" w:hAnsi="Times New Roman"/>
          <w:sz w:val="24"/>
        </w:rPr>
        <w:t xml:space="preserve"> pessoa com deficiência </w:t>
      </w:r>
      <w:r w:rsidRPr="005D38A3" w:rsidR="005D38A3">
        <w:rPr>
          <w:rFonts w:ascii="Times New Roman" w:hAnsi="Times New Roman"/>
          <w:sz w:val="24"/>
        </w:rPr>
        <w:t>locomotor</w:t>
      </w:r>
      <w:r w:rsidR="005D38A3">
        <w:rPr>
          <w:rFonts w:ascii="Times New Roman" w:hAnsi="Times New Roman"/>
          <w:sz w:val="24"/>
        </w:rPr>
        <w:t>a</w:t>
      </w:r>
      <w:r w:rsidRPr="005D38A3" w:rsidR="005D38A3">
        <w:rPr>
          <w:rFonts w:ascii="Times New Roman" w:hAnsi="Times New Roman"/>
          <w:sz w:val="24"/>
        </w:rPr>
        <w:t xml:space="preserve"> a pessoa </w:t>
      </w:r>
      <w:r w:rsidR="005D38A3">
        <w:rPr>
          <w:rFonts w:ascii="Times New Roman" w:hAnsi="Times New Roman"/>
          <w:sz w:val="24"/>
        </w:rPr>
        <w:t xml:space="preserve">com </w:t>
      </w:r>
      <w:r w:rsidRPr="005D38A3" w:rsidR="005D38A3">
        <w:rPr>
          <w:rFonts w:ascii="Times New Roman" w:hAnsi="Times New Roman"/>
          <w:sz w:val="24"/>
        </w:rPr>
        <w:t>disfunção física ou motora permanente, de caráter congênito ou adquirido, ao nível dos membros inferiores ou superiores que dificulte a sua locomoção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Art.3º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2403/2015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01825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A01825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</w:t>
      </w:r>
      <w:r w:rsidRPr="00757476">
        <w:rPr>
          <w:b/>
          <w:szCs w:val="28"/>
        </w:rPr>
        <w:t>Bemvindo</w:t>
      </w:r>
      <w:r w:rsidRPr="00757476">
        <w:rPr>
          <w:b/>
          <w:szCs w:val="28"/>
        </w:rPr>
        <w:t xml:space="preserve">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 xml:space="preserve">Anderson </w:t>
      </w:r>
      <w:r w:rsidRPr="00352C1E">
        <w:rPr>
          <w:rFonts w:ascii="Times New Roman" w:hAnsi="Times New Roman"/>
          <w:b/>
          <w:sz w:val="22"/>
          <w:szCs w:val="24"/>
        </w:rPr>
        <w:t>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4355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>Lei nº 2403/2015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</w:t>
      </w:r>
      <w:r w:rsidRPr="00757476">
        <w:rPr>
          <w:b/>
          <w:szCs w:val="28"/>
        </w:rPr>
        <w:t>Bemvindo</w:t>
      </w:r>
      <w:r w:rsidRPr="00757476">
        <w:rPr>
          <w:b/>
          <w:szCs w:val="28"/>
        </w:rPr>
        <w:t xml:space="preserve">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 xml:space="preserve">Anderson </w:t>
      </w:r>
      <w:r w:rsidRPr="00352C1E">
        <w:rPr>
          <w:rFonts w:ascii="Times New Roman" w:hAnsi="Times New Roman"/>
          <w:b/>
          <w:sz w:val="22"/>
          <w:szCs w:val="24"/>
        </w:rPr>
        <w:t>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0769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5D38A3"/>
    <w:rsid w:val="00612D42"/>
    <w:rsid w:val="00631016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E9298-1AF6-4BCA-A951-56D78A9B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3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63</cp:revision>
  <cp:lastPrinted>2022-08-30T18:17:00Z</cp:lastPrinted>
  <dcterms:created xsi:type="dcterms:W3CDTF">2020-01-20T18:25:00Z</dcterms:created>
  <dcterms:modified xsi:type="dcterms:W3CDTF">2022-11-18T16:00:00Z</dcterms:modified>
</cp:coreProperties>
</file>