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BD0" w:rsidRDefault="00B1497B" w:rsidP="000441AD">
      <w:pPr>
        <w:tabs>
          <w:tab w:val="left" w:pos="4536"/>
        </w:tabs>
        <w:spacing w:after="0" w:line="276" w:lineRule="auto"/>
        <w:jc w:val="center"/>
        <w:rPr>
          <w:rFonts w:ascii="Arial" w:hAnsi="Arial" w:cs="Arial"/>
          <w:b/>
        </w:rPr>
      </w:pPr>
      <w:r w:rsidRPr="003911E8">
        <w:rPr>
          <w:rFonts w:ascii="Arial" w:hAnsi="Arial" w:cs="Arial"/>
          <w:b/>
        </w:rPr>
        <w:t xml:space="preserve">Projeto de Lei </w:t>
      </w:r>
      <w:r w:rsidR="00262B76" w:rsidRPr="003911E8">
        <w:rPr>
          <w:rFonts w:ascii="Arial" w:hAnsi="Arial" w:cs="Arial"/>
          <w:b/>
        </w:rPr>
        <w:t xml:space="preserve">Nº </w:t>
      </w:r>
      <w:r w:rsidR="00E03CE4">
        <w:rPr>
          <w:rFonts w:ascii="Arial" w:hAnsi="Arial" w:cs="Arial"/>
          <w:b/>
        </w:rPr>
        <w:t>179</w:t>
      </w:r>
      <w:r w:rsidR="00262B76">
        <w:rPr>
          <w:rFonts w:ascii="Arial" w:hAnsi="Arial" w:cs="Arial"/>
          <w:b/>
        </w:rPr>
        <w:t>/</w:t>
      </w:r>
      <w:r w:rsidRPr="003911E8">
        <w:rPr>
          <w:rFonts w:ascii="Arial" w:hAnsi="Arial" w:cs="Arial"/>
          <w:b/>
        </w:rPr>
        <w:t>2022</w:t>
      </w:r>
    </w:p>
    <w:p w:rsidR="00A76EFB" w:rsidRDefault="00A76EFB" w:rsidP="000441AD">
      <w:pPr>
        <w:tabs>
          <w:tab w:val="left" w:pos="4536"/>
        </w:tabs>
        <w:spacing w:after="0" w:line="276" w:lineRule="auto"/>
        <w:jc w:val="center"/>
        <w:rPr>
          <w:rFonts w:ascii="Arial" w:hAnsi="Arial" w:cs="Arial"/>
          <w:b/>
        </w:rPr>
      </w:pPr>
    </w:p>
    <w:p w:rsidR="003911E8" w:rsidRPr="00127E75" w:rsidRDefault="003911E8" w:rsidP="000441AD">
      <w:pPr>
        <w:tabs>
          <w:tab w:val="left" w:pos="4536"/>
        </w:tabs>
        <w:spacing w:after="0" w:line="276" w:lineRule="auto"/>
        <w:jc w:val="center"/>
        <w:rPr>
          <w:rFonts w:ascii="Arial" w:hAnsi="Arial" w:cs="Arial"/>
          <w:b/>
        </w:rPr>
      </w:pPr>
    </w:p>
    <w:p w:rsidR="000C7B1A" w:rsidRPr="00262B76" w:rsidRDefault="00B1497B" w:rsidP="00262B76">
      <w:pPr>
        <w:spacing w:after="0" w:line="276" w:lineRule="auto"/>
        <w:ind w:left="3828"/>
        <w:jc w:val="both"/>
        <w:rPr>
          <w:rFonts w:ascii="Arial" w:hAnsi="Arial" w:cs="Arial"/>
          <w:i/>
        </w:rPr>
      </w:pPr>
      <w:r w:rsidRPr="00127E75">
        <w:rPr>
          <w:rFonts w:ascii="Arial" w:hAnsi="Arial" w:cs="Arial"/>
          <w:b/>
        </w:rPr>
        <w:t>SÚMULA:</w:t>
      </w:r>
      <w:r w:rsidRPr="00127E75">
        <w:rPr>
          <w:rFonts w:ascii="Arial" w:hAnsi="Arial" w:cs="Arial"/>
          <w:i/>
        </w:rPr>
        <w:t xml:space="preserve"> </w:t>
      </w:r>
      <w:r w:rsidR="00262B76" w:rsidRPr="00262B76">
        <w:rPr>
          <w:rFonts w:ascii="Arial" w:hAnsi="Arial" w:cs="Arial"/>
          <w:i/>
        </w:rPr>
        <w:t>DISPÕE SOBRE O ATENDIMENTO</w:t>
      </w:r>
      <w:r w:rsidR="00262B76">
        <w:rPr>
          <w:rFonts w:ascii="Arial" w:hAnsi="Arial" w:cs="Arial"/>
          <w:i/>
        </w:rPr>
        <w:t xml:space="preserve"> </w:t>
      </w:r>
      <w:r w:rsidR="00262B76" w:rsidRPr="00262B76">
        <w:rPr>
          <w:rFonts w:ascii="Arial" w:hAnsi="Arial" w:cs="Arial"/>
          <w:i/>
        </w:rPr>
        <w:t>TELEFÓNICO POR VIDEOCHAMADA</w:t>
      </w:r>
      <w:r w:rsidR="00262B76">
        <w:rPr>
          <w:rFonts w:ascii="Arial" w:hAnsi="Arial" w:cs="Arial"/>
          <w:i/>
        </w:rPr>
        <w:t xml:space="preserve"> DESTINADO </w:t>
      </w:r>
      <w:r w:rsidR="00262B76" w:rsidRPr="00262B76">
        <w:rPr>
          <w:rFonts w:ascii="Arial" w:hAnsi="Arial" w:cs="Arial"/>
          <w:i/>
        </w:rPr>
        <w:t>AS PESSOAS SURDAS, COM</w:t>
      </w:r>
      <w:r w:rsidR="00262B76">
        <w:rPr>
          <w:rFonts w:ascii="Arial" w:hAnsi="Arial" w:cs="Arial"/>
          <w:i/>
        </w:rPr>
        <w:t xml:space="preserve"> DEFICIÉNCIA </w:t>
      </w:r>
      <w:r w:rsidR="00262B76" w:rsidRPr="00262B76">
        <w:rPr>
          <w:rFonts w:ascii="Arial" w:hAnsi="Arial" w:cs="Arial"/>
          <w:i/>
        </w:rPr>
        <w:t>AUDITIVA, MUDEZ OU AFONIA,</w:t>
      </w:r>
      <w:r w:rsidR="00262B76">
        <w:rPr>
          <w:rFonts w:ascii="Arial" w:hAnsi="Arial" w:cs="Arial"/>
          <w:i/>
        </w:rPr>
        <w:t xml:space="preserve"> NO ÃMBITO DO </w:t>
      </w:r>
      <w:r w:rsidR="00262B76" w:rsidRPr="00262B76">
        <w:rPr>
          <w:rFonts w:ascii="Arial" w:hAnsi="Arial" w:cs="Arial"/>
          <w:i/>
        </w:rPr>
        <w:t xml:space="preserve">MUNICÍPIO DE </w:t>
      </w:r>
      <w:r w:rsidR="003D3A3C">
        <w:rPr>
          <w:rFonts w:ascii="Arial" w:hAnsi="Arial" w:cs="Arial"/>
          <w:i/>
        </w:rPr>
        <w:t>ITAPEVI</w:t>
      </w:r>
      <w:r w:rsidR="00262B76">
        <w:rPr>
          <w:rFonts w:ascii="Arial" w:hAnsi="Arial" w:cs="Arial"/>
          <w:i/>
        </w:rPr>
        <w:t xml:space="preserve">, CONFORME </w:t>
      </w:r>
      <w:r w:rsidR="00262B76" w:rsidRPr="00262B76">
        <w:rPr>
          <w:rFonts w:ascii="Arial" w:hAnsi="Arial" w:cs="Arial"/>
          <w:i/>
        </w:rPr>
        <w:t>ESPECIFICA E DÁ</w:t>
      </w:r>
      <w:r w:rsidR="00262B76">
        <w:rPr>
          <w:rFonts w:ascii="Arial" w:hAnsi="Arial" w:cs="Arial"/>
          <w:i/>
        </w:rPr>
        <w:t xml:space="preserve"> </w:t>
      </w:r>
      <w:r w:rsidR="00262B76" w:rsidRPr="00262B76">
        <w:rPr>
          <w:rFonts w:ascii="Arial" w:hAnsi="Arial" w:cs="Arial"/>
          <w:i/>
        </w:rPr>
        <w:t>OUTRAS PROVIDENCIAS.</w:t>
      </w:r>
      <w:r w:rsidR="00262B76" w:rsidRPr="00262B76">
        <w:rPr>
          <w:rFonts w:ascii="Arial" w:hAnsi="Arial" w:cs="Arial"/>
          <w:i/>
        </w:rPr>
        <w:cr/>
      </w:r>
    </w:p>
    <w:p w:rsidR="000C7B1A" w:rsidRPr="00127E75" w:rsidRDefault="00B1497B" w:rsidP="000441AD">
      <w:pPr>
        <w:tabs>
          <w:tab w:val="left" w:pos="4536"/>
        </w:tabs>
        <w:spacing w:after="0" w:line="276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 xml:space="preserve">A Câmara </w:t>
      </w:r>
      <w:r w:rsidRPr="00127E75">
        <w:rPr>
          <w:rFonts w:ascii="Arial" w:hAnsi="Arial" w:cs="Arial"/>
        </w:rPr>
        <w:t>Municipal de Itapevi, no uso de suas atribuições legais, D E C R E T A:</w:t>
      </w:r>
    </w:p>
    <w:p w:rsidR="000C7B1A" w:rsidRPr="00127E75" w:rsidRDefault="000C7B1A" w:rsidP="000441AD">
      <w:pPr>
        <w:spacing w:after="0" w:line="276" w:lineRule="auto"/>
        <w:rPr>
          <w:rFonts w:ascii="Arial" w:hAnsi="Arial" w:cs="Arial"/>
        </w:rPr>
      </w:pPr>
    </w:p>
    <w:p w:rsidR="00262B76" w:rsidRDefault="00B1497B" w:rsidP="00262B76">
      <w:pPr>
        <w:spacing w:after="0" w:line="276" w:lineRule="auto"/>
        <w:jc w:val="both"/>
        <w:rPr>
          <w:rFonts w:ascii="Arial" w:hAnsi="Arial" w:cs="Arial"/>
        </w:rPr>
      </w:pPr>
      <w:r w:rsidRPr="00A76EFB">
        <w:rPr>
          <w:rFonts w:ascii="Arial" w:hAnsi="Arial" w:cs="Arial"/>
          <w:b/>
        </w:rPr>
        <w:t>Art. 1º -</w:t>
      </w:r>
      <w:r w:rsidRPr="00262B76">
        <w:rPr>
          <w:rFonts w:ascii="Arial" w:hAnsi="Arial" w:cs="Arial"/>
        </w:rPr>
        <w:t xml:space="preserve"> As empresas que dispõem de centrais de</w:t>
      </w:r>
      <w:r>
        <w:rPr>
          <w:rFonts w:ascii="Arial" w:hAnsi="Arial" w:cs="Arial"/>
        </w:rPr>
        <w:t xml:space="preserve"> atendimento como Call Centers, Serviços </w:t>
      </w:r>
      <w:r w:rsidRPr="00262B76">
        <w:rPr>
          <w:rFonts w:ascii="Arial" w:hAnsi="Arial" w:cs="Arial"/>
        </w:rPr>
        <w:t>de Atendimento ao Cliente (SAC) ou fo</w:t>
      </w:r>
      <w:r>
        <w:rPr>
          <w:rFonts w:ascii="Arial" w:hAnsi="Arial" w:cs="Arial"/>
        </w:rPr>
        <w:t xml:space="preserve">rmas de atendimento congêneres, no âmbito do </w:t>
      </w:r>
      <w:r w:rsidRPr="00262B76">
        <w:rPr>
          <w:rFonts w:ascii="Arial" w:hAnsi="Arial" w:cs="Arial"/>
        </w:rPr>
        <w:t xml:space="preserve">município de </w:t>
      </w:r>
      <w:r w:rsidR="003D3A3C">
        <w:rPr>
          <w:rFonts w:ascii="Arial" w:hAnsi="Arial" w:cs="Arial"/>
        </w:rPr>
        <w:t>Itapevi</w:t>
      </w:r>
      <w:r w:rsidRPr="00262B76">
        <w:rPr>
          <w:rFonts w:ascii="Arial" w:hAnsi="Arial" w:cs="Arial"/>
        </w:rPr>
        <w:t>, dev</w:t>
      </w:r>
      <w:r>
        <w:rPr>
          <w:rFonts w:ascii="Arial" w:hAnsi="Arial" w:cs="Arial"/>
        </w:rPr>
        <w:t xml:space="preserve">erão disponibilizar atendimento </w:t>
      </w:r>
      <w:r w:rsidRPr="00262B76">
        <w:rPr>
          <w:rFonts w:ascii="Arial" w:hAnsi="Arial" w:cs="Arial"/>
        </w:rPr>
        <w:t>telefônico por videoc</w:t>
      </w:r>
      <w:r>
        <w:rPr>
          <w:rFonts w:ascii="Arial" w:hAnsi="Arial" w:cs="Arial"/>
        </w:rPr>
        <w:t xml:space="preserve">hamada </w:t>
      </w:r>
      <w:r w:rsidRPr="00262B76">
        <w:rPr>
          <w:rFonts w:ascii="Arial" w:hAnsi="Arial" w:cs="Arial"/>
        </w:rPr>
        <w:t>destinado às p</w:t>
      </w:r>
      <w:r>
        <w:rPr>
          <w:rFonts w:ascii="Arial" w:hAnsi="Arial" w:cs="Arial"/>
        </w:rPr>
        <w:t xml:space="preserve">essoas surdas e com Deficiência </w:t>
      </w:r>
      <w:r w:rsidRPr="00262B76">
        <w:rPr>
          <w:rFonts w:ascii="Arial" w:hAnsi="Arial" w:cs="Arial"/>
        </w:rPr>
        <w:t>Auditiva</w:t>
      </w:r>
      <w:r>
        <w:rPr>
          <w:rFonts w:ascii="Arial" w:hAnsi="Arial" w:cs="Arial"/>
        </w:rPr>
        <w:t xml:space="preserve">, com atendentes capacitados ou </w:t>
      </w:r>
      <w:r w:rsidRPr="00262B76">
        <w:rPr>
          <w:rFonts w:ascii="Arial" w:hAnsi="Arial" w:cs="Arial"/>
        </w:rPr>
        <w:t>qualificados</w:t>
      </w:r>
      <w:r>
        <w:rPr>
          <w:rFonts w:ascii="Arial" w:hAnsi="Arial" w:cs="Arial"/>
        </w:rPr>
        <w:t xml:space="preserve"> na Língua Brasileira de Sinais (LIBRAS). </w:t>
      </w:r>
    </w:p>
    <w:p w:rsidR="00A76EFB" w:rsidRDefault="00A76EFB" w:rsidP="00262B76">
      <w:pPr>
        <w:spacing w:after="0" w:line="276" w:lineRule="auto"/>
        <w:jc w:val="both"/>
        <w:rPr>
          <w:rFonts w:ascii="Arial" w:hAnsi="Arial" w:cs="Arial"/>
        </w:rPr>
      </w:pPr>
    </w:p>
    <w:p w:rsidR="00262B76" w:rsidRDefault="00B1497B" w:rsidP="00262B7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§</w:t>
      </w:r>
      <w:r w:rsidRPr="00262B76">
        <w:rPr>
          <w:rFonts w:ascii="Arial" w:hAnsi="Arial" w:cs="Arial"/>
        </w:rPr>
        <w:t xml:space="preserve"> 1ª - Nas hipóteses referidas</w:t>
      </w:r>
      <w:r w:rsidRPr="00262B76">
        <w:rPr>
          <w:rFonts w:ascii="Arial" w:hAnsi="Arial" w:cs="Arial"/>
        </w:rPr>
        <w:t xml:space="preserve"> no caput, caso a em</w:t>
      </w:r>
      <w:r>
        <w:rPr>
          <w:rFonts w:ascii="Arial" w:hAnsi="Arial" w:cs="Arial"/>
        </w:rPr>
        <w:t xml:space="preserve">presa assim Opte, O atendimento poderá </w:t>
      </w:r>
      <w:r w:rsidRPr="00262B76">
        <w:rPr>
          <w:rFonts w:ascii="Arial" w:hAnsi="Arial" w:cs="Arial"/>
        </w:rPr>
        <w:t>ser feito, alternativamente ou concomita</w:t>
      </w:r>
      <w:r>
        <w:rPr>
          <w:rFonts w:ascii="Arial" w:hAnsi="Arial" w:cs="Arial"/>
        </w:rPr>
        <w:t xml:space="preserve">ntemente, via mensagem de texto por aplicativo ou </w:t>
      </w:r>
      <w:r w:rsidRPr="00262B76">
        <w:rPr>
          <w:rFonts w:ascii="Arial" w:hAnsi="Arial" w:cs="Arial"/>
        </w:rPr>
        <w:t xml:space="preserve">rede social da internet, desde </w:t>
      </w:r>
      <w:r>
        <w:rPr>
          <w:rFonts w:ascii="Arial" w:hAnsi="Arial" w:cs="Arial"/>
        </w:rPr>
        <w:t xml:space="preserve">que possível a identificação de ambos os comunicantes, </w:t>
      </w:r>
      <w:r w:rsidRPr="00262B7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mpresa e respectivo </w:t>
      </w:r>
      <w:r>
        <w:rPr>
          <w:rFonts w:ascii="Arial" w:hAnsi="Arial" w:cs="Arial"/>
        </w:rPr>
        <w:t xml:space="preserve">consumidor. </w:t>
      </w:r>
    </w:p>
    <w:p w:rsidR="00A76EFB" w:rsidRDefault="00A76EFB" w:rsidP="00262B76">
      <w:pPr>
        <w:spacing w:after="0" w:line="276" w:lineRule="auto"/>
        <w:jc w:val="both"/>
        <w:rPr>
          <w:rFonts w:ascii="Arial" w:hAnsi="Arial" w:cs="Arial"/>
        </w:rPr>
      </w:pPr>
    </w:p>
    <w:p w:rsidR="00262B76" w:rsidRDefault="00B1497B" w:rsidP="00262B7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§</w:t>
      </w:r>
      <w:r w:rsidRPr="00262B76">
        <w:rPr>
          <w:rFonts w:ascii="Arial" w:hAnsi="Arial" w:cs="Arial"/>
        </w:rPr>
        <w:t xml:space="preserve"> 2ª - O disposto neste artigo também se aplica às pessoas que não </w:t>
      </w:r>
      <w:r>
        <w:rPr>
          <w:rFonts w:ascii="Arial" w:hAnsi="Arial" w:cs="Arial"/>
        </w:rPr>
        <w:t xml:space="preserve">são surdas nem </w:t>
      </w:r>
      <w:r w:rsidRPr="00262B76">
        <w:rPr>
          <w:rFonts w:ascii="Arial" w:hAnsi="Arial" w:cs="Arial"/>
        </w:rPr>
        <w:t xml:space="preserve">deficientes auditivas, mas possuem mudez ou </w:t>
      </w:r>
      <w:r>
        <w:rPr>
          <w:rFonts w:ascii="Arial" w:hAnsi="Arial" w:cs="Arial"/>
        </w:rPr>
        <w:t xml:space="preserve">afonia, isto e', a incapacidade total ou parcial de produzir a fala. </w:t>
      </w:r>
    </w:p>
    <w:p w:rsidR="00A76EFB" w:rsidRDefault="00A76EFB" w:rsidP="00262B76">
      <w:pPr>
        <w:spacing w:after="0" w:line="276" w:lineRule="auto"/>
        <w:jc w:val="both"/>
        <w:rPr>
          <w:rFonts w:ascii="Arial" w:hAnsi="Arial" w:cs="Arial"/>
        </w:rPr>
      </w:pPr>
    </w:p>
    <w:p w:rsidR="00262B76" w:rsidRDefault="00B1497B" w:rsidP="00262B76">
      <w:pPr>
        <w:spacing w:after="0" w:line="276" w:lineRule="auto"/>
        <w:jc w:val="both"/>
        <w:rPr>
          <w:rFonts w:ascii="Arial" w:hAnsi="Arial" w:cs="Arial"/>
        </w:rPr>
      </w:pPr>
      <w:r w:rsidRPr="00A76EFB">
        <w:rPr>
          <w:rFonts w:ascii="Arial" w:hAnsi="Arial" w:cs="Arial"/>
          <w:b/>
        </w:rPr>
        <w:t>Art. 2º -</w:t>
      </w:r>
      <w:r w:rsidRPr="00262B76">
        <w:rPr>
          <w:rFonts w:ascii="Arial" w:hAnsi="Arial" w:cs="Arial"/>
        </w:rPr>
        <w:t xml:space="preserve"> O descumprimento do disposto na prese</w:t>
      </w:r>
      <w:r w:rsidRPr="00262B76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te Lei implicará ao infrator as seguintes </w:t>
      </w:r>
      <w:r w:rsidRPr="00262B76">
        <w:rPr>
          <w:rFonts w:ascii="Arial" w:hAnsi="Arial" w:cs="Arial"/>
        </w:rPr>
        <w:t>penalidades:</w:t>
      </w:r>
      <w:r>
        <w:rPr>
          <w:rFonts w:ascii="Arial" w:hAnsi="Arial" w:cs="Arial"/>
        </w:rPr>
        <w:t xml:space="preserve"> </w:t>
      </w:r>
    </w:p>
    <w:p w:rsidR="00262B76" w:rsidRDefault="00B1497B" w:rsidP="00262B76">
      <w:pPr>
        <w:spacing w:after="0" w:line="276" w:lineRule="auto"/>
        <w:jc w:val="both"/>
        <w:rPr>
          <w:rFonts w:ascii="Arial" w:hAnsi="Arial" w:cs="Arial"/>
        </w:rPr>
      </w:pPr>
      <w:r w:rsidRPr="00262B76">
        <w:rPr>
          <w:rFonts w:ascii="Arial" w:hAnsi="Arial" w:cs="Arial"/>
        </w:rPr>
        <w:t xml:space="preserve">l— advertência, quando da </w:t>
      </w:r>
      <w:r>
        <w:rPr>
          <w:rFonts w:ascii="Arial" w:hAnsi="Arial" w:cs="Arial"/>
        </w:rPr>
        <w:t xml:space="preserve">primeira infração; </w:t>
      </w:r>
    </w:p>
    <w:p w:rsidR="00262B76" w:rsidRDefault="00B1497B" w:rsidP="00262B76">
      <w:pPr>
        <w:spacing w:after="0" w:line="276" w:lineRule="auto"/>
        <w:jc w:val="both"/>
        <w:rPr>
          <w:rFonts w:ascii="Arial" w:hAnsi="Arial" w:cs="Arial"/>
        </w:rPr>
      </w:pPr>
      <w:r w:rsidRPr="00262B76">
        <w:rPr>
          <w:rFonts w:ascii="Arial" w:hAnsi="Arial" w:cs="Arial"/>
        </w:rPr>
        <w:t>Il — multa, quando da segunda infração,</w:t>
      </w:r>
      <w:r>
        <w:rPr>
          <w:rFonts w:ascii="Arial" w:hAnsi="Arial" w:cs="Arial"/>
        </w:rPr>
        <w:t xml:space="preserve"> com valor de 100 (cem) </w:t>
      </w:r>
      <w:r w:rsidR="003D3A3C" w:rsidRPr="003D3A3C">
        <w:rPr>
          <w:rFonts w:ascii="Arial" w:hAnsi="Arial" w:cs="Arial"/>
        </w:rPr>
        <w:t>Unidades Fiscais de Itapevi</w:t>
      </w:r>
      <w:r>
        <w:rPr>
          <w:rFonts w:ascii="Arial" w:hAnsi="Arial" w:cs="Arial"/>
        </w:rPr>
        <w:t xml:space="preserve">; </w:t>
      </w:r>
    </w:p>
    <w:p w:rsidR="00262B76" w:rsidRDefault="00B1497B" w:rsidP="00262B76">
      <w:pPr>
        <w:spacing w:after="0" w:line="276" w:lineRule="auto"/>
        <w:jc w:val="both"/>
        <w:rPr>
          <w:rFonts w:ascii="Arial" w:hAnsi="Arial" w:cs="Arial"/>
        </w:rPr>
      </w:pPr>
      <w:proofErr w:type="gramStart"/>
      <w:r w:rsidRPr="00262B76">
        <w:rPr>
          <w:rFonts w:ascii="Arial" w:hAnsi="Arial" w:cs="Arial"/>
        </w:rPr>
        <w:t>lll</w:t>
      </w:r>
      <w:proofErr w:type="gramEnd"/>
      <w:r w:rsidRPr="00262B76">
        <w:rPr>
          <w:rFonts w:ascii="Arial" w:hAnsi="Arial" w:cs="Arial"/>
        </w:rPr>
        <w:t xml:space="preserve"> — em caso de nova reincidência, o valor </w:t>
      </w:r>
      <w:r>
        <w:rPr>
          <w:rFonts w:ascii="Arial" w:hAnsi="Arial" w:cs="Arial"/>
        </w:rPr>
        <w:t>da multa será co</w:t>
      </w:r>
      <w:r>
        <w:rPr>
          <w:rFonts w:ascii="Arial" w:hAnsi="Arial" w:cs="Arial"/>
        </w:rPr>
        <w:t xml:space="preserve">brado em dobro. </w:t>
      </w:r>
    </w:p>
    <w:p w:rsidR="00A76EFB" w:rsidRPr="00A76EFB" w:rsidRDefault="00A76EFB" w:rsidP="00262B76">
      <w:pPr>
        <w:spacing w:after="0" w:line="276" w:lineRule="auto"/>
        <w:jc w:val="both"/>
        <w:rPr>
          <w:rFonts w:ascii="Arial" w:hAnsi="Arial" w:cs="Arial"/>
          <w:b/>
        </w:rPr>
      </w:pPr>
    </w:p>
    <w:p w:rsidR="00A76EFB" w:rsidRDefault="00B1497B" w:rsidP="00262B76">
      <w:pPr>
        <w:spacing w:after="0" w:line="276" w:lineRule="auto"/>
        <w:jc w:val="both"/>
        <w:rPr>
          <w:rFonts w:ascii="Arial" w:hAnsi="Arial" w:cs="Arial"/>
        </w:rPr>
      </w:pPr>
      <w:r w:rsidRPr="00A76EFB">
        <w:rPr>
          <w:rFonts w:ascii="Arial" w:hAnsi="Arial" w:cs="Arial"/>
          <w:b/>
        </w:rPr>
        <w:t xml:space="preserve">Art. 3º - </w:t>
      </w:r>
      <w:r w:rsidRPr="00A76EFB">
        <w:rPr>
          <w:rFonts w:ascii="Arial" w:hAnsi="Arial" w:cs="Arial"/>
        </w:rPr>
        <w:t>A</w:t>
      </w:r>
      <w:r w:rsidRPr="00262B76">
        <w:rPr>
          <w:rFonts w:ascii="Arial" w:hAnsi="Arial" w:cs="Arial"/>
        </w:rPr>
        <w:t xml:space="preserve"> seu critério, poderá o Executivo municipa</w:t>
      </w:r>
      <w:r>
        <w:rPr>
          <w:rFonts w:ascii="Arial" w:hAnsi="Arial" w:cs="Arial"/>
        </w:rPr>
        <w:t xml:space="preserve">l regulamentar esta Lei, no que </w:t>
      </w:r>
      <w:r w:rsidRPr="00262B76">
        <w:rPr>
          <w:rFonts w:ascii="Arial" w:hAnsi="Arial" w:cs="Arial"/>
        </w:rPr>
        <w:t>coube</w:t>
      </w:r>
      <w:r>
        <w:rPr>
          <w:rFonts w:ascii="Arial" w:hAnsi="Arial" w:cs="Arial"/>
        </w:rPr>
        <w:t xml:space="preserve">r. </w:t>
      </w:r>
    </w:p>
    <w:p w:rsidR="00A76EFB" w:rsidRDefault="00A76EFB" w:rsidP="00262B76">
      <w:pPr>
        <w:spacing w:after="0" w:line="276" w:lineRule="auto"/>
        <w:jc w:val="both"/>
        <w:rPr>
          <w:rFonts w:ascii="Arial" w:hAnsi="Arial" w:cs="Arial"/>
        </w:rPr>
      </w:pPr>
    </w:p>
    <w:p w:rsidR="00262B76" w:rsidRDefault="00A76EFB" w:rsidP="00262B7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Art. 4º - </w:t>
      </w:r>
      <w:r w:rsidR="00B1497B" w:rsidRPr="00262B76">
        <w:rPr>
          <w:rFonts w:ascii="Arial" w:hAnsi="Arial" w:cs="Arial"/>
        </w:rPr>
        <w:t>As despesas com a execução da pre</w:t>
      </w:r>
      <w:r w:rsidR="00B1497B">
        <w:rPr>
          <w:rFonts w:ascii="Arial" w:hAnsi="Arial" w:cs="Arial"/>
        </w:rPr>
        <w:t xml:space="preserve">sente Lei correrão por conta de dotações </w:t>
      </w:r>
      <w:r w:rsidR="00B1497B" w:rsidRPr="00262B76">
        <w:rPr>
          <w:rFonts w:ascii="Arial" w:hAnsi="Arial" w:cs="Arial"/>
        </w:rPr>
        <w:t>existentes no orçamento,</w:t>
      </w:r>
      <w:r w:rsidR="00B1497B">
        <w:rPr>
          <w:rFonts w:ascii="Arial" w:hAnsi="Arial" w:cs="Arial"/>
        </w:rPr>
        <w:t xml:space="preserve"> suplementadas caso necessária. </w:t>
      </w:r>
    </w:p>
    <w:p w:rsidR="00A76EFB" w:rsidRDefault="00A76EFB" w:rsidP="00262B76">
      <w:pPr>
        <w:spacing w:after="0" w:line="276" w:lineRule="auto"/>
        <w:jc w:val="both"/>
        <w:rPr>
          <w:rFonts w:ascii="Arial" w:hAnsi="Arial" w:cs="Arial"/>
        </w:rPr>
      </w:pPr>
    </w:p>
    <w:p w:rsidR="00A76EFB" w:rsidRDefault="00A76EFB" w:rsidP="00262B76">
      <w:pPr>
        <w:spacing w:after="0" w:line="276" w:lineRule="auto"/>
        <w:jc w:val="both"/>
        <w:rPr>
          <w:rFonts w:ascii="Arial" w:hAnsi="Arial" w:cs="Arial"/>
        </w:rPr>
      </w:pPr>
    </w:p>
    <w:p w:rsidR="00A76EFB" w:rsidRDefault="00A76EFB" w:rsidP="00262B76">
      <w:pPr>
        <w:spacing w:after="0" w:line="276" w:lineRule="auto"/>
        <w:jc w:val="both"/>
        <w:rPr>
          <w:rFonts w:ascii="Arial" w:hAnsi="Arial" w:cs="Arial"/>
        </w:rPr>
      </w:pPr>
    </w:p>
    <w:p w:rsidR="00A76EFB" w:rsidRDefault="00A76EFB" w:rsidP="00262B76">
      <w:pPr>
        <w:spacing w:after="0" w:line="276" w:lineRule="auto"/>
        <w:jc w:val="both"/>
        <w:rPr>
          <w:rFonts w:ascii="Arial" w:hAnsi="Arial" w:cs="Arial"/>
        </w:rPr>
      </w:pPr>
    </w:p>
    <w:p w:rsidR="00A76EFB" w:rsidRDefault="00A76EFB" w:rsidP="00262B76">
      <w:pPr>
        <w:spacing w:after="0" w:line="276" w:lineRule="auto"/>
        <w:jc w:val="both"/>
        <w:rPr>
          <w:rFonts w:ascii="Arial" w:hAnsi="Arial" w:cs="Arial"/>
        </w:rPr>
      </w:pPr>
    </w:p>
    <w:p w:rsidR="00A76EFB" w:rsidRDefault="00A76EFB" w:rsidP="00262B76">
      <w:pPr>
        <w:spacing w:after="0" w:line="276" w:lineRule="auto"/>
        <w:jc w:val="both"/>
        <w:rPr>
          <w:rFonts w:ascii="Arial" w:hAnsi="Arial" w:cs="Arial"/>
        </w:rPr>
      </w:pPr>
    </w:p>
    <w:p w:rsidR="00A76EFB" w:rsidRDefault="00A76EFB" w:rsidP="00262B76">
      <w:pPr>
        <w:spacing w:after="0" w:line="276" w:lineRule="auto"/>
        <w:jc w:val="both"/>
        <w:rPr>
          <w:rFonts w:ascii="Arial" w:hAnsi="Arial" w:cs="Arial"/>
        </w:rPr>
      </w:pPr>
    </w:p>
    <w:p w:rsidR="00262B76" w:rsidRDefault="00B1497B" w:rsidP="00262B76">
      <w:pPr>
        <w:spacing w:after="0" w:line="276" w:lineRule="auto"/>
        <w:jc w:val="both"/>
        <w:rPr>
          <w:rFonts w:ascii="Arial" w:hAnsi="Arial" w:cs="Arial"/>
        </w:rPr>
      </w:pPr>
      <w:r w:rsidRPr="00A76EFB">
        <w:rPr>
          <w:rFonts w:ascii="Arial" w:hAnsi="Arial" w:cs="Arial"/>
          <w:b/>
        </w:rPr>
        <w:lastRenderedPageBreak/>
        <w:t xml:space="preserve">Art. </w:t>
      </w:r>
      <w:r w:rsidRPr="00A76EFB">
        <w:rPr>
          <w:rFonts w:ascii="Arial" w:hAnsi="Arial" w:cs="Arial"/>
          <w:b/>
        </w:rPr>
        <w:t>5º -</w:t>
      </w:r>
      <w:r w:rsidRPr="00262B76">
        <w:rPr>
          <w:rFonts w:ascii="Arial" w:hAnsi="Arial" w:cs="Arial"/>
        </w:rPr>
        <w:t xml:space="preserve"> Esta Lei entra em vigor na data </w:t>
      </w:r>
      <w:r>
        <w:rPr>
          <w:rFonts w:ascii="Arial" w:hAnsi="Arial" w:cs="Arial"/>
        </w:rPr>
        <w:t xml:space="preserve">de sua publicação, revogadas as </w:t>
      </w:r>
      <w:r w:rsidRPr="00262B76">
        <w:rPr>
          <w:rFonts w:ascii="Arial" w:hAnsi="Arial" w:cs="Arial"/>
        </w:rPr>
        <w:t>disposições em contrário.</w:t>
      </w:r>
      <w:r w:rsidRPr="00262B76">
        <w:rPr>
          <w:rFonts w:ascii="Arial" w:hAnsi="Arial" w:cs="Arial"/>
        </w:rPr>
        <w:cr/>
      </w:r>
    </w:p>
    <w:p w:rsidR="00A76EFB" w:rsidRDefault="00A76EFB" w:rsidP="00262B76">
      <w:pPr>
        <w:spacing w:after="0" w:line="276" w:lineRule="auto"/>
        <w:jc w:val="both"/>
        <w:rPr>
          <w:rFonts w:ascii="Arial" w:hAnsi="Arial" w:cs="Arial"/>
        </w:rPr>
      </w:pPr>
    </w:p>
    <w:p w:rsidR="00A76EFB" w:rsidRPr="00127E75" w:rsidRDefault="00A76EFB" w:rsidP="00262B76">
      <w:pPr>
        <w:spacing w:after="0" w:line="276" w:lineRule="auto"/>
        <w:jc w:val="both"/>
        <w:rPr>
          <w:rFonts w:ascii="Arial" w:hAnsi="Arial" w:cs="Arial"/>
        </w:rPr>
      </w:pPr>
    </w:p>
    <w:p w:rsidR="000441AD" w:rsidRDefault="00B1497B" w:rsidP="000441AD">
      <w:pPr>
        <w:spacing w:after="0" w:line="276" w:lineRule="auto"/>
        <w:jc w:val="center"/>
        <w:rPr>
          <w:rFonts w:ascii="Arial" w:hAnsi="Arial" w:cs="Arial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1657350</wp:posOffset>
            </wp:positionH>
            <wp:positionV relativeFrom="paragraph">
              <wp:posOffset>48895</wp:posOffset>
            </wp:positionV>
            <wp:extent cx="2419350" cy="1041763"/>
            <wp:effectExtent l="0" t="0" r="0" b="0"/>
            <wp:wrapNone/>
            <wp:docPr id="1" name="Imagem 1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5262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B1A" w:rsidRPr="00127E75">
        <w:rPr>
          <w:rFonts w:ascii="Arial" w:hAnsi="Arial" w:cs="Arial"/>
        </w:rPr>
        <w:t xml:space="preserve">Sala das Sessões, Bemvindo Moreira Nery </w:t>
      </w:r>
      <w:r w:rsidR="00262B76">
        <w:rPr>
          <w:rFonts w:ascii="Arial" w:hAnsi="Arial" w:cs="Arial"/>
        </w:rPr>
        <w:t>03</w:t>
      </w:r>
      <w:r w:rsidR="000C7B1A" w:rsidRPr="00127E75">
        <w:rPr>
          <w:rFonts w:ascii="Arial" w:hAnsi="Arial" w:cs="Arial"/>
        </w:rPr>
        <w:t xml:space="preserve"> de </w:t>
      </w:r>
      <w:r w:rsidR="00262B76">
        <w:rPr>
          <w:rFonts w:ascii="Arial" w:hAnsi="Arial" w:cs="Arial"/>
        </w:rPr>
        <w:t>novembro</w:t>
      </w:r>
      <w:r w:rsidR="000C7B1A" w:rsidRPr="00127E75">
        <w:rPr>
          <w:rFonts w:ascii="Arial" w:hAnsi="Arial" w:cs="Arial"/>
        </w:rPr>
        <w:t xml:space="preserve"> de 2022.</w:t>
      </w:r>
    </w:p>
    <w:p w:rsidR="000441AD" w:rsidRDefault="000441AD" w:rsidP="000441AD">
      <w:pPr>
        <w:spacing w:after="0" w:line="276" w:lineRule="auto"/>
        <w:jc w:val="center"/>
        <w:rPr>
          <w:rFonts w:ascii="Arial" w:hAnsi="Arial" w:cs="Arial"/>
        </w:rPr>
      </w:pPr>
    </w:p>
    <w:p w:rsidR="000441AD" w:rsidRDefault="000441AD" w:rsidP="000441AD">
      <w:pPr>
        <w:spacing w:after="0" w:line="276" w:lineRule="auto"/>
        <w:jc w:val="center"/>
        <w:rPr>
          <w:rFonts w:ascii="Arial" w:hAnsi="Arial" w:cs="Arial"/>
        </w:rPr>
      </w:pPr>
    </w:p>
    <w:p w:rsidR="000441AD" w:rsidRDefault="000441AD" w:rsidP="000441AD">
      <w:pPr>
        <w:spacing w:after="0" w:line="276" w:lineRule="auto"/>
        <w:jc w:val="center"/>
        <w:rPr>
          <w:rFonts w:ascii="Arial" w:hAnsi="Arial" w:cs="Arial"/>
        </w:rPr>
      </w:pPr>
    </w:p>
    <w:p w:rsidR="00127E75" w:rsidRPr="00127E75" w:rsidRDefault="00127E75" w:rsidP="000441AD">
      <w:pPr>
        <w:spacing w:after="0" w:line="276" w:lineRule="auto"/>
        <w:jc w:val="center"/>
        <w:rPr>
          <w:rFonts w:ascii="Arial" w:hAnsi="Arial" w:cs="Arial"/>
        </w:rPr>
      </w:pPr>
    </w:p>
    <w:p w:rsidR="000C7B1A" w:rsidRPr="00127E75" w:rsidRDefault="00B1497B" w:rsidP="000441AD">
      <w:pPr>
        <w:spacing w:after="0" w:line="276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>Vereador Thiaguinho Silva</w:t>
      </w:r>
    </w:p>
    <w:p w:rsidR="000C7B1A" w:rsidRPr="00127E75" w:rsidRDefault="00B1497B" w:rsidP="000441AD">
      <w:pPr>
        <w:spacing w:after="0" w:line="276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>Vice-Presidente</w:t>
      </w:r>
    </w:p>
    <w:p w:rsidR="000441AD" w:rsidRDefault="00B1497B" w:rsidP="00262B76">
      <w:pPr>
        <w:spacing w:after="0" w:line="276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>Líder do Governo</w:t>
      </w:r>
    </w:p>
    <w:p w:rsidR="003D3A3C" w:rsidRPr="00262B76" w:rsidRDefault="003D3A3C" w:rsidP="00262B76">
      <w:pPr>
        <w:spacing w:after="0" w:line="276" w:lineRule="auto"/>
        <w:jc w:val="center"/>
        <w:rPr>
          <w:rFonts w:ascii="Arial" w:hAnsi="Arial" w:cs="Arial"/>
        </w:rPr>
      </w:pPr>
    </w:p>
    <w:p w:rsidR="003D3A3C" w:rsidRDefault="003D3A3C" w:rsidP="000C7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C7B1A" w:rsidRPr="00A76EFB" w:rsidRDefault="00B1497B" w:rsidP="000C7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76EFB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0C7B1A" w:rsidRPr="00A76EFB" w:rsidRDefault="000C7B1A" w:rsidP="000C7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C7B1A" w:rsidRPr="000C7B1A" w:rsidRDefault="00B1497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C7B1A">
        <w:rPr>
          <w:rFonts w:ascii="Arial" w:hAnsi="Arial" w:cs="Arial"/>
          <w:sz w:val="24"/>
          <w:szCs w:val="24"/>
        </w:rPr>
        <w:t>Nobres pares,</w:t>
      </w:r>
    </w:p>
    <w:p w:rsidR="000C7B1A" w:rsidRPr="000C7B1A" w:rsidRDefault="000C7B1A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62B76" w:rsidRDefault="00B1497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2B76">
        <w:rPr>
          <w:rFonts w:ascii="Arial" w:hAnsi="Arial" w:cs="Arial"/>
          <w:sz w:val="24"/>
          <w:szCs w:val="24"/>
        </w:rPr>
        <w:t>A Lei Brasileira de Inclusão da Pess</w:t>
      </w:r>
      <w:r>
        <w:rPr>
          <w:rFonts w:ascii="Arial" w:hAnsi="Arial" w:cs="Arial"/>
          <w:sz w:val="24"/>
          <w:szCs w:val="24"/>
        </w:rPr>
        <w:t xml:space="preserve">oa com Deficiência (Estatuto da Pessoa com </w:t>
      </w:r>
      <w:r w:rsidR="008E00EB">
        <w:rPr>
          <w:rFonts w:ascii="Arial" w:hAnsi="Arial" w:cs="Arial"/>
          <w:sz w:val="24"/>
          <w:szCs w:val="24"/>
        </w:rPr>
        <w:t>Deficiência) ¹</w:t>
      </w:r>
      <w:r w:rsidRPr="00262B76">
        <w:rPr>
          <w:rFonts w:ascii="Arial" w:hAnsi="Arial" w:cs="Arial"/>
          <w:sz w:val="24"/>
          <w:szCs w:val="24"/>
        </w:rPr>
        <w:t>, em seu artigo 1º, assegura a promoção, em condições</w:t>
      </w:r>
      <w:r>
        <w:rPr>
          <w:rFonts w:ascii="Arial" w:hAnsi="Arial" w:cs="Arial"/>
          <w:sz w:val="24"/>
          <w:szCs w:val="24"/>
        </w:rPr>
        <w:t xml:space="preserve"> </w:t>
      </w:r>
      <w:r w:rsidRPr="00262B76">
        <w:rPr>
          <w:rFonts w:ascii="Arial" w:hAnsi="Arial" w:cs="Arial"/>
          <w:sz w:val="24"/>
          <w:szCs w:val="24"/>
        </w:rPr>
        <w:t>de igualdade, do exercício dos direitos e das liberdades fundamentais por pessoa</w:t>
      </w:r>
      <w:r>
        <w:rPr>
          <w:rFonts w:ascii="Arial" w:hAnsi="Arial" w:cs="Arial"/>
          <w:sz w:val="24"/>
          <w:szCs w:val="24"/>
        </w:rPr>
        <w:t xml:space="preserve"> </w:t>
      </w:r>
      <w:r w:rsidRPr="00262B76">
        <w:rPr>
          <w:rFonts w:ascii="Arial" w:hAnsi="Arial" w:cs="Arial"/>
          <w:sz w:val="24"/>
          <w:szCs w:val="24"/>
        </w:rPr>
        <w:t xml:space="preserve">com deficiência, visando a </w:t>
      </w:r>
      <w:r w:rsidRPr="00262B76">
        <w:rPr>
          <w:rFonts w:ascii="Arial" w:hAnsi="Arial" w:cs="Arial"/>
          <w:sz w:val="24"/>
          <w:szCs w:val="24"/>
        </w:rPr>
        <w:t>su</w:t>
      </w:r>
      <w:r>
        <w:rPr>
          <w:rFonts w:ascii="Arial" w:hAnsi="Arial" w:cs="Arial"/>
          <w:sz w:val="24"/>
          <w:szCs w:val="24"/>
        </w:rPr>
        <w:t>a inclusão social e cidadania.</w:t>
      </w:r>
    </w:p>
    <w:p w:rsidR="00262B76" w:rsidRPr="00262B76" w:rsidRDefault="00B1497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2B76">
        <w:rPr>
          <w:rFonts w:ascii="Arial" w:hAnsi="Arial" w:cs="Arial"/>
          <w:sz w:val="24"/>
          <w:szCs w:val="24"/>
        </w:rPr>
        <w:t xml:space="preserve">Noutras palavras, reafirma a </w:t>
      </w:r>
      <w:r>
        <w:rPr>
          <w:rFonts w:ascii="Arial" w:hAnsi="Arial" w:cs="Arial"/>
          <w:sz w:val="24"/>
          <w:szCs w:val="24"/>
        </w:rPr>
        <w:t xml:space="preserve">autonomia e a capacidade desses </w:t>
      </w:r>
      <w:r w:rsidRPr="00262B76">
        <w:rPr>
          <w:rFonts w:ascii="Arial" w:hAnsi="Arial" w:cs="Arial"/>
          <w:sz w:val="24"/>
          <w:szCs w:val="24"/>
        </w:rPr>
        <w:t>concidadãos para exercerem atos da vida civil em condições de igualdade com as</w:t>
      </w:r>
      <w:r>
        <w:rPr>
          <w:rFonts w:ascii="Arial" w:hAnsi="Arial" w:cs="Arial"/>
          <w:sz w:val="24"/>
          <w:szCs w:val="24"/>
        </w:rPr>
        <w:t xml:space="preserve"> </w:t>
      </w:r>
      <w:r w:rsidRPr="00262B76">
        <w:rPr>
          <w:rFonts w:ascii="Arial" w:hAnsi="Arial" w:cs="Arial"/>
          <w:sz w:val="24"/>
          <w:szCs w:val="24"/>
        </w:rPr>
        <w:t>demais pessoas, mas para tanto, necessário qu</w:t>
      </w:r>
      <w:r>
        <w:rPr>
          <w:rFonts w:ascii="Arial" w:hAnsi="Arial" w:cs="Arial"/>
          <w:sz w:val="24"/>
          <w:szCs w:val="24"/>
        </w:rPr>
        <w:t xml:space="preserve">e, além dos órgãos públicos, as </w:t>
      </w:r>
      <w:r w:rsidRPr="00262B76">
        <w:rPr>
          <w:rFonts w:ascii="Arial" w:hAnsi="Arial" w:cs="Arial"/>
          <w:sz w:val="24"/>
          <w:szCs w:val="24"/>
        </w:rPr>
        <w:t>empres</w:t>
      </w:r>
      <w:r w:rsidRPr="00262B76">
        <w:rPr>
          <w:rFonts w:ascii="Arial" w:hAnsi="Arial" w:cs="Arial"/>
          <w:sz w:val="24"/>
          <w:szCs w:val="24"/>
        </w:rPr>
        <w:t xml:space="preserve">as e a sociedade civil também se </w:t>
      </w:r>
      <w:r>
        <w:rPr>
          <w:rFonts w:ascii="Arial" w:hAnsi="Arial" w:cs="Arial"/>
          <w:sz w:val="24"/>
          <w:szCs w:val="24"/>
        </w:rPr>
        <w:t xml:space="preserve">adaptem, de forma a permitiriam </w:t>
      </w:r>
      <w:r w:rsidRPr="00262B76">
        <w:rPr>
          <w:rFonts w:ascii="Arial" w:hAnsi="Arial" w:cs="Arial"/>
          <w:sz w:val="24"/>
          <w:szCs w:val="24"/>
        </w:rPr>
        <w:t>inclusão e acessibilidade.</w:t>
      </w:r>
    </w:p>
    <w:p w:rsidR="00262B76" w:rsidRDefault="00B1497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2B76">
        <w:rPr>
          <w:rFonts w:ascii="Arial" w:hAnsi="Arial" w:cs="Arial"/>
          <w:sz w:val="24"/>
          <w:szCs w:val="24"/>
        </w:rPr>
        <w:t>O inciso I, do art. 3º da referida Lei define acessibilidade como:</w:t>
      </w:r>
    </w:p>
    <w:p w:rsidR="00262B76" w:rsidRPr="00262B76" w:rsidRDefault="00262B76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62B76" w:rsidRDefault="00B1497B" w:rsidP="008E00EB">
      <w:pPr>
        <w:spacing w:after="0" w:line="276" w:lineRule="auto"/>
        <w:ind w:left="1701" w:firstLine="708"/>
        <w:jc w:val="both"/>
        <w:rPr>
          <w:rFonts w:ascii="Arial" w:hAnsi="Arial" w:cs="Arial"/>
          <w:sz w:val="24"/>
          <w:szCs w:val="24"/>
        </w:rPr>
      </w:pPr>
      <w:r w:rsidRPr="00262B76">
        <w:rPr>
          <w:rFonts w:ascii="Arial" w:hAnsi="Arial" w:cs="Arial"/>
          <w:sz w:val="24"/>
          <w:szCs w:val="24"/>
        </w:rPr>
        <w:t>"possibilidade e condição de alcance p</w:t>
      </w:r>
      <w:r>
        <w:rPr>
          <w:rFonts w:ascii="Arial" w:hAnsi="Arial" w:cs="Arial"/>
          <w:sz w:val="24"/>
          <w:szCs w:val="24"/>
        </w:rPr>
        <w:t xml:space="preserve">ara utilização, com segurança e </w:t>
      </w:r>
      <w:r w:rsidRPr="00262B76">
        <w:rPr>
          <w:rFonts w:ascii="Arial" w:hAnsi="Arial" w:cs="Arial"/>
          <w:b/>
          <w:sz w:val="24"/>
          <w:szCs w:val="24"/>
          <w:u w:val="single"/>
        </w:rPr>
        <w:t>autonomia</w:t>
      </w:r>
      <w:r w:rsidRPr="00262B76">
        <w:rPr>
          <w:rFonts w:ascii="Arial" w:hAnsi="Arial" w:cs="Arial"/>
          <w:sz w:val="24"/>
          <w:szCs w:val="24"/>
        </w:rPr>
        <w:t>, de espaços, mob</w:t>
      </w:r>
      <w:r w:rsidRPr="00262B76">
        <w:rPr>
          <w:rFonts w:ascii="Arial" w:hAnsi="Arial" w:cs="Arial"/>
          <w:sz w:val="24"/>
          <w:szCs w:val="24"/>
        </w:rPr>
        <w:t>ili</w:t>
      </w:r>
      <w:r>
        <w:rPr>
          <w:rFonts w:ascii="Arial" w:hAnsi="Arial" w:cs="Arial"/>
          <w:sz w:val="24"/>
          <w:szCs w:val="24"/>
        </w:rPr>
        <w:t xml:space="preserve">ários, equipamentos urbanos, </w:t>
      </w:r>
      <w:r w:rsidRPr="00262B76">
        <w:rPr>
          <w:rFonts w:ascii="Arial" w:hAnsi="Arial" w:cs="Arial"/>
          <w:sz w:val="24"/>
          <w:szCs w:val="24"/>
        </w:rPr>
        <w:t xml:space="preserve">edificações, transportes, </w:t>
      </w:r>
      <w:r w:rsidRPr="00262B76">
        <w:rPr>
          <w:rFonts w:ascii="Arial" w:hAnsi="Arial" w:cs="Arial"/>
          <w:b/>
          <w:sz w:val="24"/>
          <w:szCs w:val="24"/>
          <w:u w:val="single"/>
        </w:rPr>
        <w:t>informação e comunicação, inclusive seus sistemas e tecnologias</w:t>
      </w:r>
      <w:r w:rsidRPr="00262B76">
        <w:rPr>
          <w:rFonts w:ascii="Arial" w:hAnsi="Arial" w:cs="Arial"/>
          <w:sz w:val="24"/>
          <w:szCs w:val="24"/>
        </w:rPr>
        <w:t>, bem como d</w:t>
      </w:r>
      <w:r>
        <w:rPr>
          <w:rFonts w:ascii="Arial" w:hAnsi="Arial" w:cs="Arial"/>
          <w:sz w:val="24"/>
          <w:szCs w:val="24"/>
        </w:rPr>
        <w:t xml:space="preserve">e outros serviços e instalações </w:t>
      </w:r>
      <w:r w:rsidRPr="00262B76">
        <w:rPr>
          <w:rFonts w:ascii="Arial" w:hAnsi="Arial" w:cs="Arial"/>
          <w:sz w:val="24"/>
          <w:szCs w:val="24"/>
        </w:rPr>
        <w:t>abertos ao público, de uso público ou pri</w:t>
      </w:r>
      <w:r>
        <w:rPr>
          <w:rFonts w:ascii="Arial" w:hAnsi="Arial" w:cs="Arial"/>
          <w:sz w:val="24"/>
          <w:szCs w:val="24"/>
        </w:rPr>
        <w:t xml:space="preserve">vados de uso coletivo, tanto na </w:t>
      </w:r>
      <w:r w:rsidRPr="00262B76">
        <w:rPr>
          <w:rFonts w:ascii="Arial" w:hAnsi="Arial" w:cs="Arial"/>
          <w:sz w:val="24"/>
          <w:szCs w:val="24"/>
        </w:rPr>
        <w:t>zona urbana como n</w:t>
      </w:r>
      <w:r w:rsidRPr="00262B76">
        <w:rPr>
          <w:rFonts w:ascii="Arial" w:hAnsi="Arial" w:cs="Arial"/>
          <w:sz w:val="24"/>
          <w:szCs w:val="24"/>
        </w:rPr>
        <w:t>a rural, po</w:t>
      </w:r>
      <w:r>
        <w:rPr>
          <w:rFonts w:ascii="Arial" w:hAnsi="Arial" w:cs="Arial"/>
          <w:sz w:val="24"/>
          <w:szCs w:val="24"/>
        </w:rPr>
        <w:t xml:space="preserve">r pessoa com deficiência ou com </w:t>
      </w:r>
      <w:r w:rsidRPr="00262B76">
        <w:rPr>
          <w:rFonts w:ascii="Arial" w:hAnsi="Arial" w:cs="Arial"/>
          <w:sz w:val="24"/>
          <w:szCs w:val="24"/>
        </w:rPr>
        <w:t>mo</w:t>
      </w:r>
      <w:r>
        <w:rPr>
          <w:rFonts w:ascii="Arial" w:hAnsi="Arial" w:cs="Arial"/>
          <w:sz w:val="24"/>
          <w:szCs w:val="24"/>
        </w:rPr>
        <w:t xml:space="preserve">bilidade reduzida". (grifamos). </w:t>
      </w:r>
    </w:p>
    <w:p w:rsidR="00262B76" w:rsidRPr="00262B76" w:rsidRDefault="00B1497B" w:rsidP="008E00EB">
      <w:pPr>
        <w:spacing w:after="0" w:line="276" w:lineRule="auto"/>
        <w:ind w:left="1701" w:firstLine="708"/>
        <w:jc w:val="both"/>
        <w:rPr>
          <w:rFonts w:ascii="Arial" w:hAnsi="Arial" w:cs="Arial"/>
          <w:sz w:val="24"/>
          <w:szCs w:val="24"/>
        </w:rPr>
      </w:pPr>
      <w:r w:rsidRPr="00262B76">
        <w:rPr>
          <w:rFonts w:ascii="Arial" w:hAnsi="Arial" w:cs="Arial"/>
          <w:sz w:val="24"/>
          <w:szCs w:val="24"/>
        </w:rPr>
        <w:t xml:space="preserve">E ainda esse diploma legal estipula </w:t>
      </w:r>
      <w:r>
        <w:rPr>
          <w:rFonts w:ascii="Arial" w:hAnsi="Arial" w:cs="Arial"/>
          <w:sz w:val="24"/>
          <w:szCs w:val="24"/>
        </w:rPr>
        <w:t xml:space="preserve">como corolários o exercício dos </w:t>
      </w:r>
      <w:r w:rsidRPr="00262B76">
        <w:rPr>
          <w:rFonts w:ascii="Arial" w:hAnsi="Arial" w:cs="Arial"/>
          <w:sz w:val="24"/>
          <w:szCs w:val="24"/>
        </w:rPr>
        <w:t>direitos de cidadania e participação social, nos termos da redação do seu art. 53:</w:t>
      </w:r>
    </w:p>
    <w:p w:rsidR="00262B76" w:rsidRDefault="00B1497B" w:rsidP="008E00EB">
      <w:pPr>
        <w:spacing w:after="0" w:line="276" w:lineRule="auto"/>
        <w:ind w:left="1701" w:firstLine="708"/>
        <w:jc w:val="both"/>
        <w:rPr>
          <w:rFonts w:ascii="Arial" w:hAnsi="Arial" w:cs="Arial"/>
          <w:sz w:val="24"/>
          <w:szCs w:val="24"/>
        </w:rPr>
      </w:pPr>
      <w:r w:rsidRPr="00262B76">
        <w:rPr>
          <w:rFonts w:ascii="Arial" w:hAnsi="Arial" w:cs="Arial"/>
          <w:sz w:val="24"/>
          <w:szCs w:val="24"/>
        </w:rPr>
        <w:lastRenderedPageBreak/>
        <w:t>"A acessibilidade e direito</w:t>
      </w:r>
      <w:r w:rsidRPr="00262B76">
        <w:rPr>
          <w:rFonts w:ascii="Arial" w:hAnsi="Arial" w:cs="Arial"/>
          <w:sz w:val="24"/>
          <w:szCs w:val="24"/>
        </w:rPr>
        <w:t xml:space="preserve"> que gara</w:t>
      </w:r>
      <w:r>
        <w:rPr>
          <w:rFonts w:ascii="Arial" w:hAnsi="Arial" w:cs="Arial"/>
          <w:sz w:val="24"/>
          <w:szCs w:val="24"/>
        </w:rPr>
        <w:t xml:space="preserve">nte à pessoa com deficiência ou </w:t>
      </w:r>
      <w:r w:rsidRPr="00262B76">
        <w:rPr>
          <w:rFonts w:ascii="Arial" w:hAnsi="Arial" w:cs="Arial"/>
          <w:sz w:val="24"/>
          <w:szCs w:val="24"/>
        </w:rPr>
        <w:t>com mobilidade reduzida viver de fo</w:t>
      </w:r>
      <w:r>
        <w:rPr>
          <w:rFonts w:ascii="Arial" w:hAnsi="Arial" w:cs="Arial"/>
          <w:sz w:val="24"/>
          <w:szCs w:val="24"/>
        </w:rPr>
        <w:t xml:space="preserve">rma independente e exercer seus </w:t>
      </w:r>
      <w:r w:rsidRPr="00262B76">
        <w:rPr>
          <w:rFonts w:ascii="Arial" w:hAnsi="Arial" w:cs="Arial"/>
          <w:sz w:val="24"/>
          <w:szCs w:val="24"/>
        </w:rPr>
        <w:t>direitos de cidadania e de participação social"</w:t>
      </w:r>
    </w:p>
    <w:p w:rsidR="00262B76" w:rsidRPr="00262B76" w:rsidRDefault="00262B76" w:rsidP="008E00EB">
      <w:pPr>
        <w:spacing w:after="0" w:line="276" w:lineRule="auto"/>
        <w:ind w:left="1701" w:firstLine="708"/>
        <w:jc w:val="both"/>
        <w:rPr>
          <w:rFonts w:ascii="Arial" w:hAnsi="Arial" w:cs="Arial"/>
          <w:sz w:val="24"/>
          <w:szCs w:val="24"/>
        </w:rPr>
      </w:pPr>
    </w:p>
    <w:p w:rsidR="00262B76" w:rsidRPr="00262B76" w:rsidRDefault="00B1497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2B76">
        <w:rPr>
          <w:rFonts w:ascii="Arial" w:hAnsi="Arial" w:cs="Arial"/>
          <w:sz w:val="24"/>
          <w:szCs w:val="24"/>
        </w:rPr>
        <w:t>Para dimensionarmos a situação,</w:t>
      </w:r>
      <w:r>
        <w:rPr>
          <w:rFonts w:ascii="Arial" w:hAnsi="Arial" w:cs="Arial"/>
          <w:sz w:val="24"/>
          <w:szCs w:val="24"/>
        </w:rPr>
        <w:t xml:space="preserve"> consoante o primeiro relatório </w:t>
      </w:r>
      <w:r w:rsidRPr="00262B76">
        <w:rPr>
          <w:rFonts w:ascii="Arial" w:hAnsi="Arial" w:cs="Arial"/>
          <w:sz w:val="24"/>
          <w:szCs w:val="24"/>
        </w:rPr>
        <w:t>Mundial sobre Audição da Organização</w:t>
      </w:r>
      <w:r w:rsidRPr="00262B76">
        <w:rPr>
          <w:rFonts w:ascii="Arial" w:hAnsi="Arial" w:cs="Arial"/>
          <w:sz w:val="24"/>
          <w:szCs w:val="24"/>
        </w:rPr>
        <w:t xml:space="preserve"> Mundial de Saúde (OMS), publicado em</w:t>
      </w:r>
      <w:r>
        <w:rPr>
          <w:rFonts w:ascii="Arial" w:hAnsi="Arial" w:cs="Arial"/>
          <w:sz w:val="24"/>
          <w:szCs w:val="24"/>
        </w:rPr>
        <w:t xml:space="preserve"> </w:t>
      </w:r>
      <w:r w:rsidRPr="00262B76">
        <w:rPr>
          <w:rFonts w:ascii="Arial" w:hAnsi="Arial" w:cs="Arial"/>
          <w:sz w:val="24"/>
          <w:szCs w:val="24"/>
        </w:rPr>
        <w:t>02/03/2021, quase 2,5 bilhões de pessoa</w:t>
      </w:r>
      <w:r>
        <w:rPr>
          <w:rFonts w:ascii="Arial" w:hAnsi="Arial" w:cs="Arial"/>
          <w:sz w:val="24"/>
          <w:szCs w:val="24"/>
        </w:rPr>
        <w:t xml:space="preserve">s em todo o mundo — ou uma cada </w:t>
      </w:r>
      <w:r w:rsidRPr="00262B76">
        <w:rPr>
          <w:rFonts w:ascii="Arial" w:hAnsi="Arial" w:cs="Arial"/>
          <w:sz w:val="24"/>
          <w:szCs w:val="24"/>
        </w:rPr>
        <w:t>quatro pessoas — viverão com algum grau de perda auditiva até 2050.</w:t>
      </w:r>
    </w:p>
    <w:p w:rsidR="00262B76" w:rsidRDefault="00B1497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2B76">
        <w:rPr>
          <w:rFonts w:ascii="Arial" w:hAnsi="Arial" w:cs="Arial"/>
          <w:sz w:val="24"/>
          <w:szCs w:val="24"/>
        </w:rPr>
        <w:t>Conforme estudo conjunto do Inst</w:t>
      </w:r>
      <w:r>
        <w:rPr>
          <w:rFonts w:ascii="Arial" w:hAnsi="Arial" w:cs="Arial"/>
          <w:sz w:val="24"/>
          <w:szCs w:val="24"/>
        </w:rPr>
        <w:t xml:space="preserve">ituto Locomotiva e da Semana da </w:t>
      </w:r>
      <w:r w:rsidRPr="00262B76">
        <w:rPr>
          <w:rFonts w:ascii="Arial" w:hAnsi="Arial" w:cs="Arial"/>
          <w:sz w:val="24"/>
          <w:szCs w:val="24"/>
        </w:rPr>
        <w:t xml:space="preserve">Acessibilidade </w:t>
      </w:r>
      <w:r w:rsidRPr="00262B76">
        <w:rPr>
          <w:rFonts w:ascii="Arial" w:hAnsi="Arial" w:cs="Arial"/>
          <w:sz w:val="24"/>
          <w:szCs w:val="24"/>
        </w:rPr>
        <w:t>Surda (em 2019), no Brasil e</w:t>
      </w:r>
      <w:r>
        <w:rPr>
          <w:rFonts w:ascii="Arial" w:hAnsi="Arial" w:cs="Arial"/>
          <w:sz w:val="24"/>
          <w:szCs w:val="24"/>
        </w:rPr>
        <w:t xml:space="preserve">xistem cerca de 10,7 milhões de </w:t>
      </w:r>
      <w:r w:rsidRPr="00262B76">
        <w:rPr>
          <w:rFonts w:ascii="Arial" w:hAnsi="Arial" w:cs="Arial"/>
          <w:sz w:val="24"/>
          <w:szCs w:val="24"/>
        </w:rPr>
        <w:t>pessoas com deficiência auditiva, dos quais 2,3 milhões têm deficiência severa. A</w:t>
      </w:r>
      <w:r>
        <w:rPr>
          <w:rFonts w:ascii="Arial" w:hAnsi="Arial" w:cs="Arial"/>
          <w:sz w:val="24"/>
          <w:szCs w:val="24"/>
        </w:rPr>
        <w:t xml:space="preserve"> </w:t>
      </w:r>
      <w:r w:rsidRPr="00262B76">
        <w:rPr>
          <w:rFonts w:ascii="Arial" w:hAnsi="Arial" w:cs="Arial"/>
          <w:sz w:val="24"/>
          <w:szCs w:val="24"/>
        </w:rPr>
        <w:t>surdez atinge 54% de homens e 46% de mulheres. A predominância é na faixa de</w:t>
      </w:r>
      <w:r>
        <w:rPr>
          <w:rFonts w:ascii="Arial" w:hAnsi="Arial" w:cs="Arial"/>
          <w:sz w:val="24"/>
          <w:szCs w:val="24"/>
        </w:rPr>
        <w:t xml:space="preserve"> </w:t>
      </w:r>
      <w:r w:rsidRPr="00262B76">
        <w:rPr>
          <w:rFonts w:ascii="Arial" w:hAnsi="Arial" w:cs="Arial"/>
          <w:sz w:val="24"/>
          <w:szCs w:val="24"/>
        </w:rPr>
        <w:t>60 anos de idade ou mais (57</w:t>
      </w:r>
      <w:r w:rsidR="008E00EB" w:rsidRPr="00262B76">
        <w:rPr>
          <w:rFonts w:ascii="Arial" w:hAnsi="Arial" w:cs="Arial"/>
          <w:sz w:val="24"/>
          <w:szCs w:val="24"/>
        </w:rPr>
        <w:t>%).</w:t>
      </w:r>
      <w:r w:rsidR="008E00EB">
        <w:rPr>
          <w:rFonts w:ascii="Arial" w:hAnsi="Arial" w:cs="Arial"/>
          <w:sz w:val="24"/>
          <w:szCs w:val="24"/>
        </w:rPr>
        <w:t xml:space="preserve"> ²</w:t>
      </w:r>
    </w:p>
    <w:p w:rsidR="008E00EB" w:rsidRDefault="008E00E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8E00EB" w:rsidRPr="008E00EB" w:rsidRDefault="00B1497B" w:rsidP="008E00EB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¹ </w:t>
      </w:r>
      <w:r w:rsidRPr="008E00EB">
        <w:rPr>
          <w:rFonts w:ascii="Arial" w:hAnsi="Arial" w:cs="Arial"/>
          <w:sz w:val="16"/>
          <w:szCs w:val="16"/>
        </w:rPr>
        <w:t>Lei Federal n“ 13.146, de 6 de julho de 2015.</w:t>
      </w:r>
    </w:p>
    <w:p w:rsidR="008E00EB" w:rsidRPr="008E00EB" w:rsidRDefault="00B1497B" w:rsidP="008E00EB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²</w:t>
      </w:r>
      <w:r w:rsidRPr="008E00EB">
        <w:rPr>
          <w:rFonts w:ascii="Arial" w:hAnsi="Arial" w:cs="Arial"/>
          <w:sz w:val="16"/>
          <w:szCs w:val="16"/>
        </w:rPr>
        <w:t>httpszl/agenciabrasil.ebc,com.br/saude/noticia/202I—03/oms-estima-25-bí1hoes-de-pessoas-comproblemas-auditivos—em2O5O#1N:text=Dessc%20totaI%2C%202%2C3%20milh%C3%BSes,idade%200u%20maís%20(57%25).</w:t>
      </w:r>
    </w:p>
    <w:p w:rsidR="008E00EB" w:rsidRPr="00262B76" w:rsidRDefault="008E00E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62B76" w:rsidRPr="00262B76" w:rsidRDefault="00B1497B" w:rsidP="00262B76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2B76">
        <w:rPr>
          <w:rFonts w:ascii="Arial" w:hAnsi="Arial" w:cs="Arial"/>
          <w:sz w:val="24"/>
          <w:szCs w:val="24"/>
        </w:rPr>
        <w:t xml:space="preserve">Com os </w:t>
      </w:r>
      <w:r w:rsidRPr="00262B76">
        <w:rPr>
          <w:rFonts w:ascii="Arial" w:hAnsi="Arial" w:cs="Arial"/>
          <w:sz w:val="24"/>
          <w:szCs w:val="24"/>
        </w:rPr>
        <w:t>avanços comunicacionais, evid</w:t>
      </w:r>
      <w:r>
        <w:rPr>
          <w:rFonts w:ascii="Arial" w:hAnsi="Arial" w:cs="Arial"/>
          <w:sz w:val="24"/>
          <w:szCs w:val="24"/>
        </w:rPr>
        <w:t xml:space="preserve">enciados, sobretudo, no período </w:t>
      </w:r>
      <w:r w:rsidRPr="00262B76">
        <w:rPr>
          <w:rFonts w:ascii="Arial" w:hAnsi="Arial" w:cs="Arial"/>
          <w:sz w:val="24"/>
          <w:szCs w:val="24"/>
        </w:rPr>
        <w:t>de pandemia de COVlD-19, as mídias, aplicativo</w:t>
      </w:r>
      <w:r>
        <w:rPr>
          <w:rFonts w:ascii="Arial" w:hAnsi="Arial" w:cs="Arial"/>
          <w:sz w:val="24"/>
          <w:szCs w:val="24"/>
        </w:rPr>
        <w:t xml:space="preserve">s, plataformas digitais e redes </w:t>
      </w:r>
      <w:r w:rsidRPr="00262B76">
        <w:rPr>
          <w:rFonts w:ascii="Arial" w:hAnsi="Arial" w:cs="Arial"/>
          <w:sz w:val="24"/>
          <w:szCs w:val="24"/>
        </w:rPr>
        <w:t>sociais vêm transformando a sociedade, especialmente nas relações de</w:t>
      </w:r>
      <w:r>
        <w:rPr>
          <w:rFonts w:ascii="Arial" w:hAnsi="Arial" w:cs="Arial"/>
          <w:sz w:val="24"/>
          <w:szCs w:val="24"/>
        </w:rPr>
        <w:t xml:space="preserve"> </w:t>
      </w:r>
      <w:r w:rsidRPr="00262B76">
        <w:rPr>
          <w:rFonts w:ascii="Arial" w:hAnsi="Arial" w:cs="Arial"/>
          <w:sz w:val="24"/>
          <w:szCs w:val="24"/>
        </w:rPr>
        <w:t>consumo, chamando-nos à reflexão de que novos pr</w:t>
      </w:r>
      <w:r w:rsidRPr="00262B76">
        <w:rPr>
          <w:rFonts w:ascii="Arial" w:hAnsi="Arial" w:cs="Arial"/>
          <w:sz w:val="24"/>
          <w:szCs w:val="24"/>
        </w:rPr>
        <w:t>ocessos de inclusão devem</w:t>
      </w:r>
      <w:r>
        <w:rPr>
          <w:rFonts w:ascii="Arial" w:hAnsi="Arial" w:cs="Arial"/>
          <w:sz w:val="24"/>
          <w:szCs w:val="24"/>
        </w:rPr>
        <w:t xml:space="preserve"> </w:t>
      </w:r>
      <w:r w:rsidRPr="00262B76">
        <w:rPr>
          <w:rFonts w:ascii="Arial" w:hAnsi="Arial" w:cs="Arial"/>
          <w:sz w:val="24"/>
          <w:szCs w:val="24"/>
        </w:rPr>
        <w:t>ser promovidos no âmbito tecnológico.</w:t>
      </w:r>
    </w:p>
    <w:p w:rsidR="00262B76" w:rsidRPr="00262B76" w:rsidRDefault="00B1497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2B76">
        <w:rPr>
          <w:rFonts w:ascii="Arial" w:hAnsi="Arial" w:cs="Arial"/>
          <w:sz w:val="24"/>
          <w:szCs w:val="24"/>
        </w:rPr>
        <w:t>Este projeto visa garantir, portanto, auto</w:t>
      </w:r>
      <w:r w:rsidR="008E00EB">
        <w:rPr>
          <w:rFonts w:ascii="Arial" w:hAnsi="Arial" w:cs="Arial"/>
          <w:sz w:val="24"/>
          <w:szCs w:val="24"/>
        </w:rPr>
        <w:t xml:space="preserve">nomia aos deficientes auditivos </w:t>
      </w:r>
      <w:r w:rsidRPr="00262B76">
        <w:rPr>
          <w:rFonts w:ascii="Arial" w:hAnsi="Arial" w:cs="Arial"/>
          <w:sz w:val="24"/>
          <w:szCs w:val="24"/>
        </w:rPr>
        <w:t>na resolução de suas demandas, beneficiand</w:t>
      </w:r>
      <w:r w:rsidR="008E00EB">
        <w:rPr>
          <w:rFonts w:ascii="Arial" w:hAnsi="Arial" w:cs="Arial"/>
          <w:sz w:val="24"/>
          <w:szCs w:val="24"/>
        </w:rPr>
        <w:t xml:space="preserve">o também os mudos e afônicos e, </w:t>
      </w:r>
      <w:r w:rsidRPr="00262B76">
        <w:rPr>
          <w:rFonts w:ascii="Arial" w:hAnsi="Arial" w:cs="Arial"/>
          <w:sz w:val="24"/>
          <w:szCs w:val="24"/>
        </w:rPr>
        <w:t>por conseguinte, a ampliação do mercado de t</w:t>
      </w:r>
      <w:r w:rsidRPr="00262B76">
        <w:rPr>
          <w:rFonts w:ascii="Arial" w:hAnsi="Arial" w:cs="Arial"/>
          <w:sz w:val="24"/>
          <w:szCs w:val="24"/>
        </w:rPr>
        <w:t>rabalho diante da necessidade de</w:t>
      </w:r>
      <w:r w:rsidR="008E00EB">
        <w:rPr>
          <w:rFonts w:ascii="Arial" w:hAnsi="Arial" w:cs="Arial"/>
          <w:sz w:val="24"/>
          <w:szCs w:val="24"/>
        </w:rPr>
        <w:t xml:space="preserve"> </w:t>
      </w:r>
      <w:r w:rsidRPr="00262B76">
        <w:rPr>
          <w:rFonts w:ascii="Arial" w:hAnsi="Arial" w:cs="Arial"/>
          <w:sz w:val="24"/>
          <w:szCs w:val="24"/>
        </w:rPr>
        <w:t>mão de obra qualificada em Língua Brasileira de Sinais (LIBRAS).</w:t>
      </w:r>
    </w:p>
    <w:p w:rsidR="00262B76" w:rsidRDefault="00B1497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2B76">
        <w:rPr>
          <w:rFonts w:ascii="Arial" w:hAnsi="Arial" w:cs="Arial"/>
          <w:sz w:val="24"/>
          <w:szCs w:val="24"/>
        </w:rPr>
        <w:t>A jurisprudência atual do E. Tribunal de</w:t>
      </w:r>
      <w:r w:rsidR="008E00EB">
        <w:rPr>
          <w:rFonts w:ascii="Arial" w:hAnsi="Arial" w:cs="Arial"/>
          <w:sz w:val="24"/>
          <w:szCs w:val="24"/>
        </w:rPr>
        <w:t xml:space="preserve"> Justiça do Estado de São Paulo </w:t>
      </w:r>
      <w:r w:rsidRPr="00262B76">
        <w:rPr>
          <w:rFonts w:ascii="Arial" w:hAnsi="Arial" w:cs="Arial"/>
          <w:sz w:val="24"/>
          <w:szCs w:val="24"/>
        </w:rPr>
        <w:t>declara válidas lei</w:t>
      </w:r>
      <w:r w:rsidR="008E00EB">
        <w:rPr>
          <w:rFonts w:ascii="Arial" w:hAnsi="Arial" w:cs="Arial"/>
          <w:sz w:val="24"/>
          <w:szCs w:val="24"/>
        </w:rPr>
        <w:t>s da mesma natureza do presente³</w:t>
      </w:r>
      <w:r w:rsidRPr="00262B76">
        <w:rPr>
          <w:rFonts w:ascii="Arial" w:hAnsi="Arial" w:cs="Arial"/>
          <w:sz w:val="24"/>
          <w:szCs w:val="24"/>
        </w:rPr>
        <w:t>:</w:t>
      </w:r>
    </w:p>
    <w:p w:rsidR="00A76EFB" w:rsidRPr="00262B76" w:rsidRDefault="00A76EF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8E00EB" w:rsidRDefault="008E00EB" w:rsidP="00262B76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62B76" w:rsidRDefault="00B1497B" w:rsidP="008E00EB">
      <w:pPr>
        <w:spacing w:after="0" w:line="276" w:lineRule="auto"/>
        <w:ind w:left="993" w:firstLine="708"/>
        <w:jc w:val="both"/>
        <w:rPr>
          <w:rFonts w:ascii="Arial" w:hAnsi="Arial" w:cs="Arial"/>
          <w:sz w:val="24"/>
          <w:szCs w:val="24"/>
        </w:rPr>
      </w:pPr>
      <w:r w:rsidRPr="00262B76">
        <w:rPr>
          <w:rFonts w:ascii="Arial" w:hAnsi="Arial" w:cs="Arial"/>
          <w:sz w:val="24"/>
          <w:szCs w:val="24"/>
        </w:rPr>
        <w:t>AÇÃO DIRETA DE INCONSTITUCIONAL</w:t>
      </w:r>
      <w:r w:rsidR="008E00EB">
        <w:rPr>
          <w:rFonts w:ascii="Arial" w:hAnsi="Arial" w:cs="Arial"/>
          <w:sz w:val="24"/>
          <w:szCs w:val="24"/>
        </w:rPr>
        <w:t xml:space="preserve">IDADE — Lei nº 18.486, de 01 de </w:t>
      </w:r>
      <w:r w:rsidRPr="00262B76">
        <w:rPr>
          <w:rFonts w:ascii="Arial" w:hAnsi="Arial" w:cs="Arial"/>
          <w:sz w:val="24"/>
          <w:szCs w:val="24"/>
        </w:rPr>
        <w:t>novembro de 2017, do Município de São Car</w:t>
      </w:r>
      <w:r w:rsidR="008E00EB">
        <w:rPr>
          <w:rFonts w:ascii="Arial" w:hAnsi="Arial" w:cs="Arial"/>
          <w:sz w:val="24"/>
          <w:szCs w:val="24"/>
        </w:rPr>
        <w:t xml:space="preserve">los, de iniciativa parlamentar, </w:t>
      </w:r>
      <w:r w:rsidRPr="008E00EB">
        <w:rPr>
          <w:rFonts w:ascii="Arial" w:hAnsi="Arial" w:cs="Arial"/>
          <w:b/>
          <w:sz w:val="24"/>
          <w:szCs w:val="24"/>
          <w:u w:val="single"/>
        </w:rPr>
        <w:t xml:space="preserve">que "dispõe sobre a </w:t>
      </w:r>
      <w:r w:rsidR="008E00EB" w:rsidRPr="008E00EB">
        <w:rPr>
          <w:rFonts w:ascii="Arial" w:hAnsi="Arial" w:cs="Arial"/>
          <w:b/>
          <w:sz w:val="24"/>
          <w:szCs w:val="24"/>
          <w:u w:val="single"/>
        </w:rPr>
        <w:t>obrigatoriedade</w:t>
      </w:r>
      <w:r w:rsidRPr="008E00EB">
        <w:rPr>
          <w:rFonts w:ascii="Arial" w:hAnsi="Arial" w:cs="Arial"/>
          <w:b/>
          <w:sz w:val="24"/>
          <w:szCs w:val="24"/>
          <w:u w:val="single"/>
        </w:rPr>
        <w:t xml:space="preserve"> de </w:t>
      </w:r>
      <w:r w:rsidR="008E00EB" w:rsidRPr="008E00EB">
        <w:rPr>
          <w:rFonts w:ascii="Arial" w:hAnsi="Arial" w:cs="Arial"/>
          <w:b/>
          <w:sz w:val="24"/>
          <w:szCs w:val="24"/>
          <w:u w:val="single"/>
        </w:rPr>
        <w:t xml:space="preserve">agências bancárias. Shopping </w:t>
      </w:r>
      <w:r w:rsidRPr="008E00EB">
        <w:rPr>
          <w:rFonts w:ascii="Arial" w:hAnsi="Arial" w:cs="Arial"/>
          <w:b/>
          <w:sz w:val="24"/>
          <w:szCs w:val="24"/>
          <w:u w:val="single"/>
        </w:rPr>
        <w:t>centers e supermercados do Municípi</w:t>
      </w:r>
      <w:r w:rsidR="008E00EB" w:rsidRPr="008E00EB">
        <w:rPr>
          <w:rFonts w:ascii="Arial" w:hAnsi="Arial" w:cs="Arial"/>
          <w:b/>
          <w:sz w:val="24"/>
          <w:szCs w:val="24"/>
          <w:u w:val="single"/>
        </w:rPr>
        <w:t xml:space="preserve">o a disponibilizar profissional </w:t>
      </w:r>
      <w:r w:rsidRPr="008E00EB">
        <w:rPr>
          <w:rFonts w:ascii="Arial" w:hAnsi="Arial" w:cs="Arial"/>
          <w:b/>
          <w:sz w:val="24"/>
          <w:szCs w:val="24"/>
          <w:u w:val="single"/>
        </w:rPr>
        <w:t xml:space="preserve">capacitado em </w:t>
      </w:r>
      <w:r w:rsidR="008E00EB" w:rsidRPr="008E00EB">
        <w:rPr>
          <w:rFonts w:ascii="Arial" w:hAnsi="Arial" w:cs="Arial"/>
          <w:b/>
          <w:sz w:val="24"/>
          <w:szCs w:val="24"/>
          <w:u w:val="single"/>
        </w:rPr>
        <w:t>Língua</w:t>
      </w:r>
      <w:r w:rsidRPr="008E00EB">
        <w:rPr>
          <w:rFonts w:ascii="Arial" w:hAnsi="Arial" w:cs="Arial"/>
          <w:b/>
          <w:sz w:val="24"/>
          <w:szCs w:val="24"/>
          <w:u w:val="single"/>
        </w:rPr>
        <w:t xml:space="preserve"> Brasileira de Sinai</w:t>
      </w:r>
      <w:r w:rsidR="008E00EB" w:rsidRPr="008E00EB">
        <w:rPr>
          <w:rFonts w:ascii="Arial" w:hAnsi="Arial" w:cs="Arial"/>
          <w:b/>
          <w:sz w:val="24"/>
          <w:szCs w:val="24"/>
          <w:u w:val="single"/>
        </w:rPr>
        <w:t xml:space="preserve">s — Libras para atender pessoas </w:t>
      </w:r>
      <w:r w:rsidRPr="008E00EB">
        <w:rPr>
          <w:rFonts w:ascii="Arial" w:hAnsi="Arial" w:cs="Arial"/>
          <w:b/>
          <w:sz w:val="24"/>
          <w:szCs w:val="24"/>
          <w:u w:val="single"/>
        </w:rPr>
        <w:t xml:space="preserve">com deficiência" — </w:t>
      </w:r>
      <w:r w:rsidR="008E00EB" w:rsidRPr="008E00EB">
        <w:rPr>
          <w:rFonts w:ascii="Arial" w:hAnsi="Arial" w:cs="Arial"/>
          <w:b/>
          <w:sz w:val="24"/>
          <w:szCs w:val="24"/>
          <w:u w:val="single"/>
        </w:rPr>
        <w:t>Alegação</w:t>
      </w:r>
      <w:r w:rsidRPr="008E00EB">
        <w:rPr>
          <w:rFonts w:ascii="Arial" w:hAnsi="Arial" w:cs="Arial"/>
          <w:b/>
          <w:sz w:val="24"/>
          <w:szCs w:val="24"/>
          <w:u w:val="single"/>
        </w:rPr>
        <w:t xml:space="preserve"> de afron</w:t>
      </w:r>
      <w:r w:rsidR="008E00EB" w:rsidRPr="008E00EB">
        <w:rPr>
          <w:rFonts w:ascii="Arial" w:hAnsi="Arial" w:cs="Arial"/>
          <w:b/>
          <w:sz w:val="24"/>
          <w:szCs w:val="24"/>
          <w:u w:val="single"/>
        </w:rPr>
        <w:t xml:space="preserve">ta ao princípio da separação de </w:t>
      </w:r>
      <w:r w:rsidRPr="008E00EB">
        <w:rPr>
          <w:rFonts w:ascii="Arial" w:hAnsi="Arial" w:cs="Arial"/>
          <w:b/>
          <w:sz w:val="24"/>
          <w:szCs w:val="24"/>
          <w:u w:val="single"/>
        </w:rPr>
        <w:t>Poder</w:t>
      </w:r>
      <w:r w:rsidR="008E00EB" w:rsidRPr="008E00EB">
        <w:rPr>
          <w:rFonts w:ascii="Arial" w:hAnsi="Arial" w:cs="Arial"/>
          <w:b/>
          <w:sz w:val="24"/>
          <w:szCs w:val="24"/>
          <w:u w:val="single"/>
        </w:rPr>
        <w:t xml:space="preserve">es - Inexistência — Iniciativa Legislativa comum - Ausente violação </w:t>
      </w:r>
      <w:r w:rsidRPr="008E00EB">
        <w:rPr>
          <w:rFonts w:ascii="Arial" w:hAnsi="Arial" w:cs="Arial"/>
          <w:b/>
          <w:sz w:val="24"/>
          <w:szCs w:val="24"/>
          <w:u w:val="single"/>
        </w:rPr>
        <w:t xml:space="preserve">da reserva da </w:t>
      </w:r>
      <w:r w:rsidR="008E00EB" w:rsidRPr="008E00EB">
        <w:rPr>
          <w:rFonts w:ascii="Arial" w:hAnsi="Arial" w:cs="Arial"/>
          <w:b/>
          <w:sz w:val="24"/>
          <w:szCs w:val="24"/>
          <w:u w:val="single"/>
        </w:rPr>
        <w:t xml:space="preserve">Administração ou de iniciativa Legislativa do Chefe do </w:t>
      </w:r>
      <w:r w:rsidRPr="008E00EB">
        <w:rPr>
          <w:rFonts w:ascii="Arial" w:hAnsi="Arial" w:cs="Arial"/>
          <w:b/>
          <w:sz w:val="24"/>
          <w:szCs w:val="24"/>
          <w:u w:val="single"/>
        </w:rPr>
        <w:t xml:space="preserve">Poder Executivo — Ademais, a lei prevê </w:t>
      </w:r>
      <w:r w:rsidR="008E00EB" w:rsidRPr="008E00EB">
        <w:rPr>
          <w:rFonts w:ascii="Arial" w:hAnsi="Arial" w:cs="Arial"/>
          <w:b/>
          <w:sz w:val="24"/>
          <w:szCs w:val="24"/>
          <w:u w:val="single"/>
        </w:rPr>
        <w:t>obrigações</w:t>
      </w:r>
      <w:r w:rsidRPr="008E00EB">
        <w:rPr>
          <w:rFonts w:ascii="Arial" w:hAnsi="Arial" w:cs="Arial"/>
          <w:b/>
          <w:sz w:val="24"/>
          <w:szCs w:val="24"/>
          <w:u w:val="single"/>
        </w:rPr>
        <w:t xml:space="preserve"> a partic</w:t>
      </w:r>
      <w:r w:rsidR="008E00EB" w:rsidRPr="008E00EB">
        <w:rPr>
          <w:rFonts w:ascii="Arial" w:hAnsi="Arial" w:cs="Arial"/>
          <w:b/>
          <w:sz w:val="24"/>
          <w:szCs w:val="24"/>
          <w:u w:val="single"/>
        </w:rPr>
        <w:t xml:space="preserve">ulares, no </w:t>
      </w:r>
      <w:r w:rsidRPr="008E00EB">
        <w:rPr>
          <w:rFonts w:ascii="Arial" w:hAnsi="Arial" w:cs="Arial"/>
          <w:b/>
          <w:sz w:val="24"/>
          <w:szCs w:val="24"/>
          <w:u w:val="single"/>
        </w:rPr>
        <w:t xml:space="preserve">âmbito da polícia administrativa, </w:t>
      </w:r>
      <w:r w:rsidRPr="008E00EB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ausente qualquer </w:t>
      </w:r>
      <w:r w:rsidR="008E00EB" w:rsidRPr="008E00EB">
        <w:rPr>
          <w:rFonts w:ascii="Arial" w:hAnsi="Arial" w:cs="Arial"/>
          <w:b/>
          <w:sz w:val="24"/>
          <w:szCs w:val="24"/>
          <w:u w:val="single"/>
        </w:rPr>
        <w:t xml:space="preserve">ingerência na esfera </w:t>
      </w:r>
      <w:r w:rsidRPr="008E00EB">
        <w:rPr>
          <w:rFonts w:ascii="Arial" w:hAnsi="Arial" w:cs="Arial"/>
          <w:b/>
          <w:sz w:val="24"/>
          <w:szCs w:val="24"/>
          <w:u w:val="single"/>
        </w:rPr>
        <w:t>administrativa do Executi</w:t>
      </w:r>
      <w:r w:rsidR="008E00EB" w:rsidRPr="008E00EB">
        <w:rPr>
          <w:rFonts w:ascii="Arial" w:hAnsi="Arial" w:cs="Arial"/>
          <w:b/>
          <w:sz w:val="24"/>
          <w:szCs w:val="24"/>
          <w:u w:val="single"/>
        </w:rPr>
        <w:t>vo - AÇÃO JULGADA IMPROCEDENTE</w:t>
      </w:r>
      <w:r w:rsidR="008E00EB">
        <w:rPr>
          <w:rFonts w:ascii="Arial" w:hAnsi="Arial" w:cs="Arial"/>
          <w:sz w:val="24"/>
          <w:szCs w:val="24"/>
        </w:rPr>
        <w:t xml:space="preserve">. </w:t>
      </w:r>
      <w:r w:rsidRPr="00262B76">
        <w:rPr>
          <w:rFonts w:ascii="Arial" w:hAnsi="Arial" w:cs="Arial"/>
          <w:sz w:val="24"/>
          <w:szCs w:val="24"/>
        </w:rPr>
        <w:t>(</w:t>
      </w:r>
      <w:proofErr w:type="gramStart"/>
      <w:r w:rsidRPr="00262B76">
        <w:rPr>
          <w:rFonts w:ascii="Arial" w:hAnsi="Arial" w:cs="Arial"/>
          <w:sz w:val="24"/>
          <w:szCs w:val="24"/>
        </w:rPr>
        <w:t>grifamos</w:t>
      </w:r>
      <w:proofErr w:type="gramEnd"/>
      <w:r w:rsidRPr="00262B76">
        <w:rPr>
          <w:rFonts w:ascii="Arial" w:hAnsi="Arial" w:cs="Arial"/>
          <w:sz w:val="24"/>
          <w:szCs w:val="24"/>
        </w:rPr>
        <w:t>).</w:t>
      </w:r>
    </w:p>
    <w:p w:rsidR="00342C1E" w:rsidRDefault="00342C1E" w:rsidP="008E00EB">
      <w:pPr>
        <w:spacing w:after="0" w:line="276" w:lineRule="auto"/>
        <w:ind w:left="993" w:firstLine="708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8E00EB" w:rsidRPr="00262B76" w:rsidRDefault="008E00E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62B76" w:rsidRDefault="00B1497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2B76">
        <w:rPr>
          <w:rFonts w:ascii="Arial" w:hAnsi="Arial" w:cs="Arial"/>
          <w:sz w:val="24"/>
          <w:szCs w:val="24"/>
        </w:rPr>
        <w:t>Buscando a igualdade de oportuni</w:t>
      </w:r>
      <w:r w:rsidRPr="00262B76">
        <w:rPr>
          <w:rFonts w:ascii="Arial" w:hAnsi="Arial" w:cs="Arial"/>
          <w:sz w:val="24"/>
          <w:szCs w:val="24"/>
        </w:rPr>
        <w:t>dade</w:t>
      </w:r>
      <w:r w:rsidR="008E00EB">
        <w:rPr>
          <w:rFonts w:ascii="Arial" w:hAnsi="Arial" w:cs="Arial"/>
          <w:sz w:val="24"/>
          <w:szCs w:val="24"/>
        </w:rPr>
        <w:t xml:space="preserve">s, a acessibilidade, a inclusão </w:t>
      </w:r>
      <w:r w:rsidRPr="00262B76">
        <w:rPr>
          <w:rFonts w:ascii="Arial" w:hAnsi="Arial" w:cs="Arial"/>
          <w:sz w:val="24"/>
          <w:szCs w:val="24"/>
        </w:rPr>
        <w:t>plena e efetiva das pessoas com deficiências</w:t>
      </w:r>
      <w:r w:rsidR="008E00EB">
        <w:rPr>
          <w:rFonts w:ascii="Arial" w:hAnsi="Arial" w:cs="Arial"/>
          <w:sz w:val="24"/>
          <w:szCs w:val="24"/>
        </w:rPr>
        <w:t xml:space="preserve"> na sociedade, para garantir às </w:t>
      </w:r>
      <w:r w:rsidRPr="00262B76">
        <w:rPr>
          <w:rFonts w:ascii="Arial" w:hAnsi="Arial" w:cs="Arial"/>
          <w:sz w:val="24"/>
          <w:szCs w:val="24"/>
        </w:rPr>
        <w:t xml:space="preserve">pessoas surdas, deficientes auditivos, mudos ou </w:t>
      </w:r>
      <w:r w:rsidR="008E00EB">
        <w:rPr>
          <w:rFonts w:ascii="Arial" w:hAnsi="Arial" w:cs="Arial"/>
          <w:sz w:val="24"/>
          <w:szCs w:val="24"/>
        </w:rPr>
        <w:t xml:space="preserve">afônicos o direito de consumir, </w:t>
      </w:r>
      <w:r w:rsidRPr="00262B76">
        <w:rPr>
          <w:rFonts w:ascii="Arial" w:hAnsi="Arial" w:cs="Arial"/>
          <w:sz w:val="24"/>
          <w:szCs w:val="24"/>
        </w:rPr>
        <w:t>comunicar-se, receber e difundir informações,</w:t>
      </w:r>
      <w:r w:rsidR="008E00EB">
        <w:rPr>
          <w:rFonts w:ascii="Arial" w:hAnsi="Arial" w:cs="Arial"/>
          <w:sz w:val="24"/>
          <w:szCs w:val="24"/>
        </w:rPr>
        <w:t xml:space="preserve"> ideias e resoluções de demanda </w:t>
      </w:r>
      <w:r w:rsidRPr="00262B76">
        <w:rPr>
          <w:rFonts w:ascii="Arial" w:hAnsi="Arial" w:cs="Arial"/>
          <w:sz w:val="24"/>
          <w:szCs w:val="24"/>
        </w:rPr>
        <w:t>em condições análogas às das demais pessoas, solicitamos a aprovação plenária</w:t>
      </w:r>
      <w:r w:rsidR="008E00EB">
        <w:rPr>
          <w:rFonts w:ascii="Arial" w:hAnsi="Arial" w:cs="Arial"/>
          <w:sz w:val="24"/>
          <w:szCs w:val="24"/>
        </w:rPr>
        <w:t xml:space="preserve"> </w:t>
      </w:r>
      <w:r w:rsidRPr="00262B76">
        <w:rPr>
          <w:rFonts w:ascii="Arial" w:hAnsi="Arial" w:cs="Arial"/>
          <w:sz w:val="24"/>
          <w:szCs w:val="24"/>
        </w:rPr>
        <w:t>deste projeto pelos nobres Vereadoras e Vereadores.</w:t>
      </w:r>
    </w:p>
    <w:p w:rsidR="00A76EFB" w:rsidRDefault="00A76EF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8E00EB" w:rsidRDefault="008E00EB" w:rsidP="008E00EB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76EFB" w:rsidRDefault="00A76EFB" w:rsidP="008E00EB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8E00EB" w:rsidRDefault="00B1497B" w:rsidP="008E00EB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0C7B1A">
        <w:rPr>
          <w:rFonts w:ascii="Arial" w:hAnsi="Arial" w:cs="Arial"/>
          <w:sz w:val="24"/>
          <w:szCs w:val="24"/>
        </w:rPr>
        <w:t xml:space="preserve">Sala das Sessões, </w:t>
      </w:r>
      <w:proofErr w:type="spellStart"/>
      <w:r w:rsidRPr="000C7B1A">
        <w:rPr>
          <w:rFonts w:ascii="Arial" w:hAnsi="Arial" w:cs="Arial"/>
          <w:sz w:val="24"/>
          <w:szCs w:val="24"/>
        </w:rPr>
        <w:t>Bemvindo</w:t>
      </w:r>
      <w:proofErr w:type="spellEnd"/>
      <w:r w:rsidRPr="000C7B1A">
        <w:rPr>
          <w:rFonts w:ascii="Arial" w:hAnsi="Arial" w:cs="Arial"/>
          <w:sz w:val="24"/>
          <w:szCs w:val="24"/>
        </w:rPr>
        <w:t xml:space="preserve"> Moreira Nery </w:t>
      </w:r>
      <w:r>
        <w:rPr>
          <w:rFonts w:ascii="Arial" w:hAnsi="Arial" w:cs="Arial"/>
          <w:sz w:val="24"/>
          <w:szCs w:val="24"/>
        </w:rPr>
        <w:t>03</w:t>
      </w:r>
      <w:r w:rsidRPr="000C7B1A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novembro</w:t>
      </w:r>
      <w:r w:rsidRPr="000C7B1A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2022</w:t>
      </w:r>
    </w:p>
    <w:p w:rsidR="00A76EFB" w:rsidRDefault="00A76EFB" w:rsidP="008E00EB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A76EFB" w:rsidRDefault="00A76EFB" w:rsidP="008E00EB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A76EFB" w:rsidRDefault="00A76EFB" w:rsidP="008E00EB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01DD3042" wp14:editId="1D90FE77">
            <wp:simplePos x="0" y="0"/>
            <wp:positionH relativeFrom="margin">
              <wp:posOffset>1704263</wp:posOffset>
            </wp:positionH>
            <wp:positionV relativeFrom="paragraph">
              <wp:posOffset>28164</wp:posOffset>
            </wp:positionV>
            <wp:extent cx="2419350" cy="1041763"/>
            <wp:effectExtent l="0" t="0" r="0" b="0"/>
            <wp:wrapNone/>
            <wp:docPr id="2" name="Imagem 2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92730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EFB" w:rsidRDefault="00A76EFB" w:rsidP="008E00EB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A76EFB" w:rsidRPr="000C7B1A" w:rsidRDefault="00A76EFB" w:rsidP="008E00EB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0C7B1A" w:rsidRPr="000C7B1A" w:rsidRDefault="000C7B1A" w:rsidP="000C7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C7B1A" w:rsidRPr="000C7B1A" w:rsidRDefault="00B1497B" w:rsidP="00475191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0C7B1A">
        <w:rPr>
          <w:rFonts w:ascii="Arial" w:hAnsi="Arial" w:cs="Arial"/>
          <w:sz w:val="24"/>
          <w:szCs w:val="24"/>
        </w:rPr>
        <w:t>Vereador Thiaguinho</w:t>
      </w:r>
    </w:p>
    <w:p w:rsidR="00475191" w:rsidRDefault="00B1497B" w:rsidP="00475191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8C2371" w:rsidRDefault="00B1497B" w:rsidP="00475191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Líder do </w:t>
      </w:r>
      <w:r>
        <w:rPr>
          <w:rFonts w:ascii="Arial" w:hAnsi="Arial" w:cs="Arial"/>
          <w:sz w:val="24"/>
          <w:szCs w:val="24"/>
        </w:rPr>
        <w:t>governo</w:t>
      </w:r>
    </w:p>
    <w:p w:rsidR="008E00EB" w:rsidRDefault="008E00EB" w:rsidP="0051736B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8E00EB" w:rsidRPr="008E00EB" w:rsidRDefault="00B1497B" w:rsidP="008E00EB">
      <w:pPr>
        <w:spacing w:after="0" w:line="276" w:lineRule="auto"/>
        <w:rPr>
          <w:rFonts w:ascii="Arial" w:hAnsi="Arial" w:cs="Arial"/>
          <w:sz w:val="16"/>
          <w:szCs w:val="16"/>
        </w:rPr>
      </w:pPr>
      <w:r w:rsidRPr="008E00EB">
        <w:rPr>
          <w:rFonts w:ascii="Arial" w:hAnsi="Arial" w:cs="Arial"/>
          <w:sz w:val="16"/>
          <w:szCs w:val="16"/>
        </w:rPr>
        <w:t>3TJSP: Direta deIInconstitucionalidade 2214343-56.2018.8.26.0000; Relator (a): Elcio Trujillo;</w:t>
      </w:r>
      <w:r>
        <w:rPr>
          <w:rFonts w:ascii="Arial" w:hAnsi="Arial" w:cs="Arial"/>
          <w:sz w:val="16"/>
          <w:szCs w:val="16"/>
        </w:rPr>
        <w:t xml:space="preserve"> </w:t>
      </w:r>
      <w:r w:rsidRPr="008E00EB">
        <w:rPr>
          <w:rFonts w:ascii="Arial" w:hAnsi="Arial" w:cs="Arial"/>
          <w:sz w:val="16"/>
          <w:szCs w:val="16"/>
        </w:rPr>
        <w:t>Órgão Julgador: Orgão Especial; Tribunal de Justiça de São Paulo - N/A; Data do Julgamento:</w:t>
      </w:r>
      <w:r>
        <w:rPr>
          <w:rFonts w:ascii="Arial" w:hAnsi="Arial" w:cs="Arial"/>
          <w:sz w:val="16"/>
          <w:szCs w:val="16"/>
        </w:rPr>
        <w:t xml:space="preserve"> </w:t>
      </w:r>
      <w:r w:rsidRPr="008E00EB">
        <w:rPr>
          <w:rFonts w:ascii="Arial" w:hAnsi="Arial" w:cs="Arial"/>
          <w:sz w:val="16"/>
          <w:szCs w:val="16"/>
        </w:rPr>
        <w:t>02/10/2019; Data de Registro: 03/10/2019.</w:t>
      </w:r>
    </w:p>
    <w:sectPr w:rsidR="008E00EB" w:rsidRPr="008E00EB" w:rsidSect="003D3A3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97B" w:rsidRDefault="00B1497B">
      <w:pPr>
        <w:spacing w:after="0" w:line="240" w:lineRule="auto"/>
      </w:pPr>
      <w:r>
        <w:separator/>
      </w:r>
    </w:p>
  </w:endnote>
  <w:endnote w:type="continuationSeparator" w:id="0">
    <w:p w:rsidR="00B1497B" w:rsidRDefault="00B14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0874758"/>
      <w:placeholder>
        <w:docPart w:val="C4B894C65CAB4D129DCED15A7D9E40A4"/>
      </w:placeholder>
      <w:temporary/>
      <w:showingPlcHdr/>
      <w15:appearance w15:val="hidden"/>
    </w:sdtPr>
    <w:sdtEndPr/>
    <w:sdtContent>
      <w:p w:rsidR="00262B76" w:rsidRDefault="00B1497B">
        <w:pPr>
          <w:pStyle w:val="Rodap"/>
        </w:pPr>
        <w:r>
          <w:t>[Digite aqui]</w:t>
        </w:r>
      </w:p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97B" w:rsidRDefault="00B1497B">
      <w:pPr>
        <w:spacing w:after="0" w:line="240" w:lineRule="auto"/>
      </w:pPr>
      <w:r>
        <w:separator/>
      </w:r>
    </w:p>
  </w:footnote>
  <w:footnote w:type="continuationSeparator" w:id="0">
    <w:p w:rsidR="00B1497B" w:rsidRDefault="00B14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149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149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149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2BD4C18E">
      <w:start w:val="1"/>
      <w:numFmt w:val="decimal"/>
      <w:lvlText w:val="%1)"/>
      <w:lvlJc w:val="left"/>
      <w:pPr>
        <w:ind w:left="720" w:hanging="360"/>
      </w:pPr>
    </w:lvl>
    <w:lvl w:ilvl="1" w:tplc="F03E0614" w:tentative="1">
      <w:start w:val="1"/>
      <w:numFmt w:val="lowerLetter"/>
      <w:lvlText w:val="%2."/>
      <w:lvlJc w:val="left"/>
      <w:pPr>
        <w:ind w:left="1440" w:hanging="360"/>
      </w:pPr>
    </w:lvl>
    <w:lvl w:ilvl="2" w:tplc="72000772" w:tentative="1">
      <w:start w:val="1"/>
      <w:numFmt w:val="lowerRoman"/>
      <w:lvlText w:val="%3."/>
      <w:lvlJc w:val="right"/>
      <w:pPr>
        <w:ind w:left="2160" w:hanging="180"/>
      </w:pPr>
    </w:lvl>
    <w:lvl w:ilvl="3" w:tplc="2324831E" w:tentative="1">
      <w:start w:val="1"/>
      <w:numFmt w:val="decimal"/>
      <w:lvlText w:val="%4."/>
      <w:lvlJc w:val="left"/>
      <w:pPr>
        <w:ind w:left="2880" w:hanging="360"/>
      </w:pPr>
    </w:lvl>
    <w:lvl w:ilvl="4" w:tplc="8B48A9CE" w:tentative="1">
      <w:start w:val="1"/>
      <w:numFmt w:val="lowerLetter"/>
      <w:lvlText w:val="%5."/>
      <w:lvlJc w:val="left"/>
      <w:pPr>
        <w:ind w:left="3600" w:hanging="360"/>
      </w:pPr>
    </w:lvl>
    <w:lvl w:ilvl="5" w:tplc="B11050A6" w:tentative="1">
      <w:start w:val="1"/>
      <w:numFmt w:val="lowerRoman"/>
      <w:lvlText w:val="%6."/>
      <w:lvlJc w:val="right"/>
      <w:pPr>
        <w:ind w:left="4320" w:hanging="180"/>
      </w:pPr>
    </w:lvl>
    <w:lvl w:ilvl="6" w:tplc="7586F74A" w:tentative="1">
      <w:start w:val="1"/>
      <w:numFmt w:val="decimal"/>
      <w:lvlText w:val="%7."/>
      <w:lvlJc w:val="left"/>
      <w:pPr>
        <w:ind w:left="5040" w:hanging="360"/>
      </w:pPr>
    </w:lvl>
    <w:lvl w:ilvl="7" w:tplc="8312CE58" w:tentative="1">
      <w:start w:val="1"/>
      <w:numFmt w:val="lowerLetter"/>
      <w:lvlText w:val="%8."/>
      <w:lvlJc w:val="left"/>
      <w:pPr>
        <w:ind w:left="5760" w:hanging="360"/>
      </w:pPr>
    </w:lvl>
    <w:lvl w:ilvl="8" w:tplc="BB80A5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6FE28E22">
      <w:start w:val="1"/>
      <w:numFmt w:val="upperRoman"/>
      <w:lvlText w:val="%1."/>
      <w:lvlJc w:val="right"/>
      <w:pPr>
        <w:ind w:left="720" w:hanging="360"/>
      </w:pPr>
    </w:lvl>
    <w:lvl w:ilvl="1" w:tplc="3B5CA03E" w:tentative="1">
      <w:start w:val="1"/>
      <w:numFmt w:val="lowerLetter"/>
      <w:lvlText w:val="%2."/>
      <w:lvlJc w:val="left"/>
      <w:pPr>
        <w:ind w:left="1440" w:hanging="360"/>
      </w:pPr>
    </w:lvl>
    <w:lvl w:ilvl="2" w:tplc="023E6568" w:tentative="1">
      <w:start w:val="1"/>
      <w:numFmt w:val="lowerRoman"/>
      <w:lvlText w:val="%3."/>
      <w:lvlJc w:val="right"/>
      <w:pPr>
        <w:ind w:left="2160" w:hanging="180"/>
      </w:pPr>
    </w:lvl>
    <w:lvl w:ilvl="3" w:tplc="BD3E625E" w:tentative="1">
      <w:start w:val="1"/>
      <w:numFmt w:val="decimal"/>
      <w:lvlText w:val="%4."/>
      <w:lvlJc w:val="left"/>
      <w:pPr>
        <w:ind w:left="2880" w:hanging="360"/>
      </w:pPr>
    </w:lvl>
    <w:lvl w:ilvl="4" w:tplc="29E8FC16" w:tentative="1">
      <w:start w:val="1"/>
      <w:numFmt w:val="lowerLetter"/>
      <w:lvlText w:val="%5."/>
      <w:lvlJc w:val="left"/>
      <w:pPr>
        <w:ind w:left="3600" w:hanging="360"/>
      </w:pPr>
    </w:lvl>
    <w:lvl w:ilvl="5" w:tplc="7F12331E" w:tentative="1">
      <w:start w:val="1"/>
      <w:numFmt w:val="lowerRoman"/>
      <w:lvlText w:val="%6."/>
      <w:lvlJc w:val="right"/>
      <w:pPr>
        <w:ind w:left="4320" w:hanging="180"/>
      </w:pPr>
    </w:lvl>
    <w:lvl w:ilvl="6" w:tplc="60F04CC6" w:tentative="1">
      <w:start w:val="1"/>
      <w:numFmt w:val="decimal"/>
      <w:lvlText w:val="%7."/>
      <w:lvlJc w:val="left"/>
      <w:pPr>
        <w:ind w:left="5040" w:hanging="360"/>
      </w:pPr>
    </w:lvl>
    <w:lvl w:ilvl="7" w:tplc="BBB22160" w:tentative="1">
      <w:start w:val="1"/>
      <w:numFmt w:val="lowerLetter"/>
      <w:lvlText w:val="%8."/>
      <w:lvlJc w:val="left"/>
      <w:pPr>
        <w:ind w:left="5760" w:hanging="360"/>
      </w:pPr>
    </w:lvl>
    <w:lvl w:ilvl="8" w:tplc="B5E22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86C8BA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A6A47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7DEB4E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940E97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2F643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F2088D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B5C0CF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D30598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D49D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180F77A">
      <w:start w:val="1"/>
      <w:numFmt w:val="decimal"/>
      <w:lvlText w:val="%1."/>
      <w:lvlJc w:val="left"/>
      <w:pPr>
        <w:ind w:left="720" w:hanging="360"/>
      </w:pPr>
    </w:lvl>
    <w:lvl w:ilvl="1" w:tplc="96888CC4" w:tentative="1">
      <w:start w:val="1"/>
      <w:numFmt w:val="lowerLetter"/>
      <w:lvlText w:val="%2."/>
      <w:lvlJc w:val="left"/>
      <w:pPr>
        <w:ind w:left="1440" w:hanging="360"/>
      </w:pPr>
    </w:lvl>
    <w:lvl w:ilvl="2" w:tplc="A614D84C" w:tentative="1">
      <w:start w:val="1"/>
      <w:numFmt w:val="lowerRoman"/>
      <w:lvlText w:val="%3."/>
      <w:lvlJc w:val="right"/>
      <w:pPr>
        <w:ind w:left="2160" w:hanging="180"/>
      </w:pPr>
    </w:lvl>
    <w:lvl w:ilvl="3" w:tplc="6FFC954C" w:tentative="1">
      <w:start w:val="1"/>
      <w:numFmt w:val="decimal"/>
      <w:lvlText w:val="%4."/>
      <w:lvlJc w:val="left"/>
      <w:pPr>
        <w:ind w:left="2880" w:hanging="360"/>
      </w:pPr>
    </w:lvl>
    <w:lvl w:ilvl="4" w:tplc="F5A0B804" w:tentative="1">
      <w:start w:val="1"/>
      <w:numFmt w:val="lowerLetter"/>
      <w:lvlText w:val="%5."/>
      <w:lvlJc w:val="left"/>
      <w:pPr>
        <w:ind w:left="3600" w:hanging="360"/>
      </w:pPr>
    </w:lvl>
    <w:lvl w:ilvl="5" w:tplc="F258C98A" w:tentative="1">
      <w:start w:val="1"/>
      <w:numFmt w:val="lowerRoman"/>
      <w:lvlText w:val="%6."/>
      <w:lvlJc w:val="right"/>
      <w:pPr>
        <w:ind w:left="4320" w:hanging="180"/>
      </w:pPr>
    </w:lvl>
    <w:lvl w:ilvl="6" w:tplc="69E4EB12" w:tentative="1">
      <w:start w:val="1"/>
      <w:numFmt w:val="decimal"/>
      <w:lvlText w:val="%7."/>
      <w:lvlJc w:val="left"/>
      <w:pPr>
        <w:ind w:left="5040" w:hanging="360"/>
      </w:pPr>
    </w:lvl>
    <w:lvl w:ilvl="7" w:tplc="9F9CA84A" w:tentative="1">
      <w:start w:val="1"/>
      <w:numFmt w:val="lowerLetter"/>
      <w:lvlText w:val="%8."/>
      <w:lvlJc w:val="left"/>
      <w:pPr>
        <w:ind w:left="5760" w:hanging="360"/>
      </w:pPr>
    </w:lvl>
    <w:lvl w:ilvl="8" w:tplc="BF944A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AE6043F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216C0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4EA1C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B50FE7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28CE23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C64ED4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546BEF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7E2399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400B88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B1A"/>
    <w:rsid w:val="00004589"/>
    <w:rsid w:val="00042100"/>
    <w:rsid w:val="000441AD"/>
    <w:rsid w:val="00074A8F"/>
    <w:rsid w:val="000C7B1A"/>
    <w:rsid w:val="000E3A1D"/>
    <w:rsid w:val="001207F6"/>
    <w:rsid w:val="00127E75"/>
    <w:rsid w:val="0016200B"/>
    <w:rsid w:val="001E64D3"/>
    <w:rsid w:val="00262B76"/>
    <w:rsid w:val="002655B7"/>
    <w:rsid w:val="00265828"/>
    <w:rsid w:val="002757F4"/>
    <w:rsid w:val="002C324E"/>
    <w:rsid w:val="002E6D4A"/>
    <w:rsid w:val="003209C7"/>
    <w:rsid w:val="00342C1E"/>
    <w:rsid w:val="003911E8"/>
    <w:rsid w:val="003A5FC0"/>
    <w:rsid w:val="003B63EF"/>
    <w:rsid w:val="003C63DD"/>
    <w:rsid w:val="003D3A3C"/>
    <w:rsid w:val="003F1A17"/>
    <w:rsid w:val="00426C62"/>
    <w:rsid w:val="004550C6"/>
    <w:rsid w:val="00475191"/>
    <w:rsid w:val="004B11B6"/>
    <w:rsid w:val="004B54ED"/>
    <w:rsid w:val="004E2A59"/>
    <w:rsid w:val="0050431E"/>
    <w:rsid w:val="0051736B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80D4E"/>
    <w:rsid w:val="007C2DA9"/>
    <w:rsid w:val="007F6CDD"/>
    <w:rsid w:val="008230A3"/>
    <w:rsid w:val="00837F21"/>
    <w:rsid w:val="00865CDA"/>
    <w:rsid w:val="00872BD0"/>
    <w:rsid w:val="008C2371"/>
    <w:rsid w:val="008E00EB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76EFB"/>
    <w:rsid w:val="00A90F63"/>
    <w:rsid w:val="00B1497B"/>
    <w:rsid w:val="00BB2E04"/>
    <w:rsid w:val="00BC0B06"/>
    <w:rsid w:val="00BD5E2F"/>
    <w:rsid w:val="00C01230"/>
    <w:rsid w:val="00C17469"/>
    <w:rsid w:val="00C5194C"/>
    <w:rsid w:val="00CD1705"/>
    <w:rsid w:val="00CD6A66"/>
    <w:rsid w:val="00D270C9"/>
    <w:rsid w:val="00D80D69"/>
    <w:rsid w:val="00E03CE4"/>
    <w:rsid w:val="00E57395"/>
    <w:rsid w:val="00E609FF"/>
    <w:rsid w:val="00EA08C2"/>
    <w:rsid w:val="00F26C9A"/>
    <w:rsid w:val="00F42617"/>
    <w:rsid w:val="00F534EC"/>
    <w:rsid w:val="00F72F43"/>
    <w:rsid w:val="00FD54C9"/>
    <w:rsid w:val="00FF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84980A8"/>
  <w15:chartTrackingRefBased/>
  <w15:docId w15:val="{A306BC57-4BFE-4E41-B97B-2444B576B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B1A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4B894C65CAB4D129DCED15A7D9E40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28434F-37AA-4D52-8036-5249E2FA593B}"/>
      </w:docPartPr>
      <w:docPartBody>
        <w:p w:rsidR="00CD6A66" w:rsidRDefault="00415249" w:rsidP="00C01230">
          <w:pPr>
            <w:pStyle w:val="C4B894C65CAB4D129DCED15A7D9E40A4"/>
          </w:pPr>
          <w:r>
            <w:t>[Digite aqui]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230"/>
    <w:rsid w:val="00415249"/>
    <w:rsid w:val="00C01230"/>
    <w:rsid w:val="00CD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4B894C65CAB4D129DCED15A7D9E40A4">
    <w:name w:val="C4B894C65CAB4D129DCED15A7D9E40A4"/>
    <w:rsid w:val="00C012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DE8B0-0520-4911-B1AD-73FE0CE07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1036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</cp:lastModifiedBy>
  <cp:revision>8</cp:revision>
  <cp:lastPrinted>2021-01-27T12:58:00Z</cp:lastPrinted>
  <dcterms:created xsi:type="dcterms:W3CDTF">2022-11-03T11:59:00Z</dcterms:created>
  <dcterms:modified xsi:type="dcterms:W3CDTF">2022-11-04T12:48:00Z</dcterms:modified>
</cp:coreProperties>
</file>