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E2A14" w:rsidP="006028FF" w14:paraId="0A2D94CD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7E4A9366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0BE5BEB0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6028FF" w:rsidRPr="006028FF" w:rsidP="00DB72D8" w14:paraId="73D5316B" w14:textId="1669E296">
      <w:pPr>
        <w:pStyle w:val="BodyText3"/>
        <w:spacing w:line="360" w:lineRule="auto"/>
        <w:ind w:left="35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176/2022</w:t>
      </w:r>
    </w:p>
    <w:p w:rsidR="006028FF" w:rsidRPr="006028FF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6028FF" w:rsidP="006028FF" w14:paraId="29D030AB" w14:textId="37CC6BAA">
      <w:pPr>
        <w:pStyle w:val="BodyTextIndent"/>
        <w:spacing w:after="0" w:line="360" w:lineRule="auto"/>
        <w:ind w:left="2268"/>
        <w:jc w:val="both"/>
      </w:pPr>
      <w:r w:rsidRPr="00A07F24">
        <w:t>“</w:t>
      </w:r>
      <w:r w:rsidRPr="00A07F24" w:rsidR="00DB39BC">
        <w:t>Autoriza o Executivo, verificados os critérios de oportunidade e c</w:t>
      </w:r>
      <w:r w:rsidRPr="00A07F24" w:rsidR="00A07F24">
        <w:t>o</w:t>
      </w:r>
      <w:r w:rsidR="00302474">
        <w:t>nveniência, instituir, no âmbito do Município de Itapevi</w:t>
      </w:r>
      <w:r w:rsidR="005309F1">
        <w:t>,</w:t>
      </w:r>
      <w:r w:rsidR="002208C9">
        <w:t xml:space="preserve"> o </w:t>
      </w:r>
      <w:r w:rsidR="00366F09">
        <w:t>“</w:t>
      </w:r>
      <w:r w:rsidR="00302474">
        <w:t>Mês Abril Laranja</w:t>
      </w:r>
      <w:r w:rsidR="005309F1">
        <w:t>”</w:t>
      </w:r>
      <w:r w:rsidR="00302474">
        <w:t>, dedicado a ações de conscientização e prevenção de amputações</w:t>
      </w:r>
      <w:r w:rsidR="005309F1">
        <w:t xml:space="preserve"> e dá outras providências</w:t>
      </w:r>
      <w:r w:rsidRPr="00A07F24" w:rsidR="003541BF">
        <w:t>”.</w:t>
      </w:r>
    </w:p>
    <w:p w:rsidR="006B1B69" w:rsidRPr="00A07F24" w:rsidP="006028FF" w14:paraId="384B2795" w14:textId="77777777">
      <w:pPr>
        <w:pStyle w:val="BodyTextIndent"/>
        <w:spacing w:after="0" w:line="360" w:lineRule="auto"/>
        <w:ind w:left="2268"/>
        <w:jc w:val="both"/>
        <w:rPr>
          <w:color w:val="333333"/>
        </w:rPr>
      </w:pPr>
    </w:p>
    <w:p w:rsidR="006028FF" w:rsidRPr="00A07F24" w:rsidP="006028FF" w14:paraId="32E7E371" w14:textId="77777777">
      <w:pPr>
        <w:pStyle w:val="BodyTextIndent"/>
        <w:spacing w:after="0" w:line="360" w:lineRule="auto"/>
        <w:ind w:left="0" w:firstLine="709"/>
        <w:jc w:val="both"/>
      </w:pPr>
    </w:p>
    <w:p w:rsidR="00302474" w:rsidRPr="00BC702A" w:rsidP="00302474" w14:paraId="6F2520D2" w14:textId="77777777">
      <w:pPr>
        <w:pStyle w:val="PlainText"/>
        <w:spacing w:after="240" w:line="276" w:lineRule="auto"/>
        <w:ind w:firstLine="1134"/>
        <w:jc w:val="both"/>
        <w:rPr>
          <w:rFonts w:ascii="Times New Roman" w:eastAsia="MS Mincho" w:hAnsi="Times New Roman" w:cs="Times New Roman"/>
          <w:sz w:val="24"/>
        </w:rPr>
      </w:pPr>
      <w:r w:rsidRPr="00BC702A">
        <w:rPr>
          <w:rFonts w:ascii="Times New Roman" w:eastAsia="MS Mincho" w:hAnsi="Times New Roman" w:cs="Times New Roman"/>
          <w:b/>
          <w:sz w:val="24"/>
        </w:rPr>
        <w:t>A CÂMARA MUNICIPAL DE ITAPEVI</w:t>
      </w:r>
      <w:r w:rsidRPr="00BC702A">
        <w:rPr>
          <w:rFonts w:ascii="Times New Roman" w:eastAsia="MS Mincho" w:hAnsi="Times New Roman" w:cs="Times New Roman"/>
          <w:sz w:val="24"/>
        </w:rPr>
        <w:t>, no uso de suas atribuiçõ</w:t>
      </w:r>
      <w:r>
        <w:rPr>
          <w:rFonts w:ascii="Times New Roman" w:eastAsia="MS Mincho" w:hAnsi="Times New Roman" w:cs="Times New Roman"/>
          <w:sz w:val="24"/>
        </w:rPr>
        <w:t>es legais, aprova</w:t>
      </w:r>
      <w:r w:rsidRPr="00BC702A">
        <w:rPr>
          <w:rFonts w:ascii="Times New Roman" w:eastAsia="MS Mincho" w:hAnsi="Times New Roman" w:cs="Times New Roman"/>
          <w:sz w:val="24"/>
        </w:rPr>
        <w:t>:</w:t>
      </w:r>
    </w:p>
    <w:p w:rsidR="006028FF" w:rsidRPr="00A07F24" w:rsidP="006028FF" w14:paraId="050D3F4B" w14:textId="77777777">
      <w:pPr>
        <w:pStyle w:val="BodyTextIndent"/>
        <w:spacing w:after="0" w:line="360" w:lineRule="auto"/>
        <w:ind w:left="0" w:firstLine="709"/>
        <w:jc w:val="both"/>
      </w:pPr>
    </w:p>
    <w:p w:rsidR="002F6544" w:rsidRPr="005309F1" w:rsidP="002F6544" w14:paraId="2CD6DA82" w14:textId="00868D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9F1">
        <w:rPr>
          <w:rFonts w:ascii="Times New Roman" w:hAnsi="Times New Roman" w:cs="Times New Roman"/>
          <w:b/>
          <w:sz w:val="24"/>
          <w:szCs w:val="24"/>
        </w:rPr>
        <w:t>Art. 1º</w:t>
      </w:r>
      <w:r w:rsidRPr="005309F1" w:rsidR="00A07F24">
        <w:rPr>
          <w:rFonts w:ascii="Times New Roman" w:hAnsi="Times New Roman" w:cs="Times New Roman"/>
          <w:sz w:val="24"/>
          <w:szCs w:val="24"/>
        </w:rPr>
        <w:t xml:space="preserve"> Fica autorizado a</w:t>
      </w:r>
      <w:r w:rsidRPr="005309F1" w:rsidR="005309F1">
        <w:rPr>
          <w:rFonts w:ascii="Times New Roman" w:hAnsi="Times New Roman" w:cs="Times New Roman"/>
          <w:sz w:val="24"/>
          <w:szCs w:val="24"/>
        </w:rPr>
        <w:t>o Poder Executivo, instituir, no âmbito do Município de Itapevi,</w:t>
      </w:r>
      <w:r w:rsidR="002208C9">
        <w:rPr>
          <w:rFonts w:ascii="Times New Roman" w:hAnsi="Times New Roman" w:cs="Times New Roman"/>
          <w:sz w:val="24"/>
          <w:szCs w:val="24"/>
        </w:rPr>
        <w:t xml:space="preserve"> o</w:t>
      </w:r>
      <w:r w:rsidRPr="005309F1" w:rsidR="005309F1">
        <w:rPr>
          <w:rFonts w:ascii="Times New Roman" w:hAnsi="Times New Roman" w:cs="Times New Roman"/>
          <w:sz w:val="24"/>
          <w:szCs w:val="24"/>
        </w:rPr>
        <w:t xml:space="preserve"> </w:t>
      </w:r>
      <w:r w:rsidR="00366F09">
        <w:rPr>
          <w:rFonts w:ascii="Times New Roman" w:hAnsi="Times New Roman" w:cs="Times New Roman"/>
          <w:sz w:val="24"/>
          <w:szCs w:val="24"/>
        </w:rPr>
        <w:t>“</w:t>
      </w:r>
      <w:r w:rsidRPr="005309F1" w:rsidR="005309F1">
        <w:rPr>
          <w:rFonts w:ascii="Times New Roman" w:hAnsi="Times New Roman" w:cs="Times New Roman"/>
          <w:sz w:val="24"/>
          <w:szCs w:val="24"/>
        </w:rPr>
        <w:t>Mês Abril Laranja”, dedicado a ações de conscientização e prevenção de amputações</w:t>
      </w:r>
      <w:r w:rsidRPr="005309F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F6544" w:rsidRPr="001C0700" w:rsidP="002F6544" w14:paraId="49896619" w14:textId="344FBE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§1º </w:t>
      </w:r>
      <w:r w:rsidR="00FE2517">
        <w:rPr>
          <w:rFonts w:ascii="Times New Roman" w:hAnsi="Times New Roman" w:cs="Times New Roman"/>
          <w:sz w:val="24"/>
          <w:szCs w:val="24"/>
        </w:rPr>
        <w:t>As campanhas de conscientização sobre o</w:t>
      </w:r>
      <w:r w:rsidRPr="005309F1" w:rsidR="00FE2517">
        <w:rPr>
          <w:rFonts w:ascii="Times New Roman" w:hAnsi="Times New Roman" w:cs="Times New Roman"/>
          <w:sz w:val="24"/>
          <w:szCs w:val="24"/>
        </w:rPr>
        <w:t xml:space="preserve"> </w:t>
      </w:r>
      <w:r w:rsidR="00FE2517">
        <w:rPr>
          <w:rFonts w:ascii="Times New Roman" w:hAnsi="Times New Roman" w:cs="Times New Roman"/>
          <w:sz w:val="24"/>
          <w:szCs w:val="24"/>
        </w:rPr>
        <w:t>“</w:t>
      </w:r>
      <w:r w:rsidRPr="005309F1" w:rsidR="00FE2517">
        <w:rPr>
          <w:rFonts w:ascii="Times New Roman" w:hAnsi="Times New Roman" w:cs="Times New Roman"/>
          <w:sz w:val="24"/>
          <w:szCs w:val="24"/>
        </w:rPr>
        <w:t>Mês Abril Laranja</w:t>
      </w:r>
      <w:r w:rsidR="00FE2517">
        <w:rPr>
          <w:rFonts w:ascii="Times New Roman" w:hAnsi="Times New Roman" w:cs="Times New Roman"/>
          <w:sz w:val="24"/>
          <w:szCs w:val="24"/>
        </w:rPr>
        <w:t>” serão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2517">
        <w:rPr>
          <w:rFonts w:ascii="Times New Roman" w:hAnsi="Times New Roman" w:cs="Times New Roman"/>
          <w:sz w:val="24"/>
          <w:szCs w:val="24"/>
        </w:rPr>
        <w:t>implantadas</w:t>
      </w:r>
      <w:r w:rsidRPr="001C0700">
        <w:rPr>
          <w:rFonts w:ascii="Times New Roman" w:hAnsi="Times New Roman" w:cs="Times New Roman"/>
          <w:sz w:val="24"/>
          <w:szCs w:val="24"/>
        </w:rPr>
        <w:t xml:space="preserve"> pelo Executivo quando houver disponibilização orçamentária bem como após serem verificados os critérios de oportunidade e conveniência.</w:t>
      </w:r>
    </w:p>
    <w:p w:rsidR="0017181C" w:rsidP="00366F09" w14:paraId="2A2731E1" w14:textId="69543C1B">
      <w:pPr>
        <w:pStyle w:val="NormalWeb"/>
        <w:spacing w:line="360" w:lineRule="auto"/>
        <w:jc w:val="both"/>
      </w:pPr>
      <w:r>
        <w:rPr>
          <w:b/>
        </w:rPr>
        <w:t>Art. 2</w:t>
      </w:r>
      <w:r w:rsidRPr="00A07F24">
        <w:rPr>
          <w:b/>
        </w:rPr>
        <w:t>º</w:t>
      </w:r>
      <w:r w:rsidRPr="00A07F24">
        <w:t xml:space="preserve"> </w:t>
      </w:r>
      <w:r w:rsidRPr="00CA3DCA" w:rsidR="00BF3ADF">
        <w:rPr>
          <w:bCs/>
        </w:rPr>
        <w:t>Fica o Poder Executivo autorizado atribuir as competências da criação</w:t>
      </w:r>
      <w:r w:rsidR="00BF3ADF">
        <w:t xml:space="preserve">  e </w:t>
      </w:r>
      <w:r w:rsidR="00366F09">
        <w:t>a faculdade de elenc</w:t>
      </w:r>
      <w:r w:rsidR="00BF3ADF">
        <w:t>ar quais Secretarias M</w:t>
      </w:r>
      <w:r w:rsidR="00366F09">
        <w:t>unicipais deverão promover a realização de palestras e eventos, voltados à divulgação de medidas preventivas e de conscientização para evitar amputações, especialmente as decorrentes de situações que poderiam ter sido evitadas, como as de diabetes não controladas, acidentes de carros e de motos, e acidentes do trabalho, com realização de encontros comunitários</w:t>
      </w:r>
      <w:r w:rsidR="00BF3ADF">
        <w:t xml:space="preserve"> para disseminação dessas ações</w:t>
      </w:r>
      <w:r w:rsidR="00366F09">
        <w:t>.</w:t>
      </w:r>
    </w:p>
    <w:p w:rsidR="00DB5AAA" w:rsidP="00626388" w14:paraId="178B55A1" w14:textId="5760B45D">
      <w:pPr>
        <w:pStyle w:val="NormalWeb"/>
        <w:spacing w:line="360" w:lineRule="auto"/>
        <w:jc w:val="both"/>
      </w:pPr>
    </w:p>
    <w:p w:rsidR="00DB5AAA" w:rsidP="00626388" w14:paraId="33F43A70" w14:textId="3B72AEAF">
      <w:pPr>
        <w:pStyle w:val="NormalWeb"/>
        <w:spacing w:line="360" w:lineRule="auto"/>
        <w:jc w:val="both"/>
      </w:pPr>
    </w:p>
    <w:p w:rsidR="00DB5AAA" w:rsidP="00626388" w14:paraId="39A43ACE" w14:textId="6C70B265">
      <w:pPr>
        <w:pStyle w:val="NormalWeb"/>
        <w:spacing w:line="360" w:lineRule="auto"/>
        <w:jc w:val="both"/>
      </w:pPr>
    </w:p>
    <w:p w:rsidR="00DB5AAA" w:rsidP="00626388" w14:paraId="3A78CA6C" w14:textId="46FA6348">
      <w:pPr>
        <w:pStyle w:val="NormalWeb"/>
        <w:spacing w:line="360" w:lineRule="auto"/>
        <w:jc w:val="both"/>
      </w:pPr>
    </w:p>
    <w:p w:rsidR="00DB5AAA" w:rsidP="00626388" w14:paraId="0EBF9707" w14:textId="6711A129">
      <w:pPr>
        <w:pStyle w:val="NormalWeb"/>
        <w:spacing w:line="360" w:lineRule="auto"/>
        <w:jc w:val="both"/>
      </w:pPr>
    </w:p>
    <w:p w:rsidR="00DB5AAA" w:rsidP="00626388" w14:paraId="2A6095E3" w14:textId="5662DFD5">
      <w:pPr>
        <w:pStyle w:val="NormalWeb"/>
        <w:spacing w:line="360" w:lineRule="auto"/>
        <w:jc w:val="both"/>
      </w:pPr>
    </w:p>
    <w:p w:rsidR="00DB5AAA" w:rsidP="00626388" w14:paraId="2A31DB54" w14:textId="55B7DD09">
      <w:pPr>
        <w:pStyle w:val="NormalWeb"/>
        <w:spacing w:line="360" w:lineRule="auto"/>
        <w:jc w:val="both"/>
      </w:pPr>
    </w:p>
    <w:p w:rsidR="00DB5AAA" w:rsidP="00626388" w14:paraId="09A792F7" w14:textId="7CBDC865">
      <w:pPr>
        <w:pStyle w:val="NormalWeb"/>
        <w:spacing w:line="360" w:lineRule="auto"/>
        <w:jc w:val="both"/>
      </w:pPr>
    </w:p>
    <w:p w:rsidR="00DB5AAA" w:rsidP="00626388" w14:paraId="17BDD383" w14:textId="68681623">
      <w:pPr>
        <w:pStyle w:val="NormalWeb"/>
        <w:spacing w:line="360" w:lineRule="auto"/>
        <w:jc w:val="both"/>
      </w:pPr>
    </w:p>
    <w:p w:rsidR="00DB5AAA" w:rsidP="00626388" w14:paraId="7C263CD7" w14:textId="61F8F52C">
      <w:pPr>
        <w:pStyle w:val="NormalWeb"/>
        <w:spacing w:line="360" w:lineRule="auto"/>
        <w:jc w:val="both"/>
      </w:pPr>
    </w:p>
    <w:p w:rsidR="00F775FF" w:rsidRPr="005665A4" w:rsidP="00626388" w14:paraId="3A0EFBBC" w14:textId="54C42EAE">
      <w:pPr>
        <w:pStyle w:val="NormalWeb"/>
        <w:spacing w:line="360" w:lineRule="auto"/>
        <w:jc w:val="both"/>
      </w:pPr>
    </w:p>
    <w:p w:rsidR="00A105FF" w:rsidP="00516953" w14:paraId="0BF1F33B" w14:textId="777777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D32" w:rsidRPr="00501106" w:rsidP="00516953" w14:paraId="3CE8FB65" w14:textId="408366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67D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A2790A">
        <w:rPr>
          <w:rFonts w:ascii="Times New Roman" w:hAnsi="Times New Roman" w:cs="Times New Roman"/>
          <w:b/>
          <w:sz w:val="24"/>
          <w:szCs w:val="24"/>
        </w:rPr>
        <w:t>3</w:t>
      </w:r>
      <w:r w:rsidRPr="003E567D">
        <w:rPr>
          <w:rFonts w:ascii="Times New Roman" w:hAnsi="Times New Roman" w:cs="Times New Roman"/>
          <w:b/>
          <w:sz w:val="24"/>
          <w:szCs w:val="24"/>
        </w:rPr>
        <w:t>º</w:t>
      </w:r>
      <w:r w:rsidRPr="00501106">
        <w:rPr>
          <w:rFonts w:ascii="Times New Roman" w:hAnsi="Times New Roman" w:cs="Times New Roman"/>
          <w:sz w:val="24"/>
          <w:szCs w:val="24"/>
        </w:rPr>
        <w:t xml:space="preserve"> As despesas decorrentes da implantação desta lei correrão por conta das dotações orçamentárias próprias, suplementadas se necessário.</w:t>
      </w:r>
    </w:p>
    <w:p w:rsidR="00217C67" w:rsidP="00516953" w14:paraId="69011983" w14:textId="7B3CE1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A2790A">
        <w:rPr>
          <w:rFonts w:ascii="Times New Roman" w:hAnsi="Times New Roman" w:cs="Times New Roman"/>
          <w:b/>
          <w:sz w:val="24"/>
          <w:szCs w:val="24"/>
        </w:rPr>
        <w:t>4</w:t>
      </w:r>
      <w:r w:rsidRPr="00501106" w:rsidR="00E375E1">
        <w:rPr>
          <w:rFonts w:ascii="Times New Roman" w:hAnsi="Times New Roman" w:cs="Times New Roman"/>
          <w:b/>
          <w:sz w:val="24"/>
          <w:szCs w:val="24"/>
        </w:rPr>
        <w:t>º</w:t>
      </w:r>
      <w:r w:rsidRPr="00501106" w:rsidR="00E375E1">
        <w:rPr>
          <w:rFonts w:ascii="Times New Roman" w:hAnsi="Times New Roman" w:cs="Times New Roman"/>
          <w:sz w:val="24"/>
          <w:szCs w:val="24"/>
        </w:rPr>
        <w:t xml:space="preserve"> Esta</w:t>
      </w:r>
      <w:r w:rsidRPr="00501106" w:rsidR="006028FF">
        <w:rPr>
          <w:rFonts w:ascii="Times New Roman" w:hAnsi="Times New Roman" w:cs="Times New Roman"/>
          <w:sz w:val="24"/>
          <w:szCs w:val="24"/>
        </w:rPr>
        <w:t xml:space="preserve"> Lei entra em vigor na data de sua publicação, revogadas as disposições em contrário.</w:t>
      </w:r>
    </w:p>
    <w:p w:rsidR="003538B7" w:rsidP="003E567D" w14:paraId="3B5FDFC3" w14:textId="6BDC2E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75FF" w:rsidP="003E567D" w14:paraId="78EF7CE5" w14:textId="363A5C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B69" w:rsidP="003E567D" w14:paraId="77F26E12" w14:textId="777777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8B7" w:rsidP="00112368" w14:paraId="59D72820" w14:textId="4CD3135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2366010</wp:posOffset>
            </wp:positionH>
            <wp:positionV relativeFrom="paragraph">
              <wp:posOffset>192405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3554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1A6C8D">
        <w:rPr>
          <w:rFonts w:ascii="Times New Roman" w:hAnsi="Times New Roman" w:cs="Times New Roman"/>
          <w:sz w:val="24"/>
          <w:szCs w:val="24"/>
        </w:rPr>
        <w:t>01 de novembro</w:t>
      </w:r>
      <w:r w:rsidR="006B47D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 w:rsidR="00E375E1">
        <w:rPr>
          <w:rFonts w:ascii="Times New Roman" w:hAnsi="Times New Roman" w:cs="Times New Roman"/>
          <w:sz w:val="24"/>
          <w:szCs w:val="24"/>
        </w:rPr>
        <w:t>.</w:t>
      </w:r>
    </w:p>
    <w:p w:rsidR="00F775FF" w:rsidP="00112368" w14:paraId="4C98C643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6028FF" w:rsidP="00E375E1" w14:paraId="7869EFA5" w14:textId="572727CE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RPr="001A6A93" w:rsidP="001A6A93" w14:paraId="4A1F21C8" w14:textId="4612E4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7E2A14" w:rsidP="00C7583A" w14:paraId="7E554BD2" w14:textId="3E02EB6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P="00C7583A" w14:paraId="6FF89A2A" w14:textId="2F3F1F4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P="00C7583A" w14:paraId="791FEBB8" w14:textId="270CD09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P="00C7583A" w14:paraId="31AAF438" w14:textId="0667C72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P="00C7583A" w14:paraId="564F456F" w14:textId="3A27843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P="00C7583A" w14:paraId="19094552" w14:textId="13B52BD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P="00C7583A" w14:paraId="2860854B" w14:textId="19E6571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P="00C7583A" w14:paraId="34A76306" w14:textId="148E9EF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P="00C7583A" w14:paraId="3E755601" w14:textId="367129E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P="00C7583A" w14:paraId="2E61259C" w14:textId="49BFC76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D7AE7" w:rsidP="00C7583A" w14:paraId="5D526C59" w14:textId="7777777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P="00C7583A" w14:paraId="5E7AE82A" w14:textId="053FB62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208C9" w:rsidP="00C7583A" w14:paraId="783BFA6A" w14:textId="7777777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2FB4" w:rsidP="00C7583A" w14:paraId="277BCF34" w14:textId="7777777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2A14" w:rsidP="00C12FB4" w14:paraId="703348E7" w14:textId="3E1384AC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DD7AE7" w:rsidRPr="006028FF" w:rsidP="00C12FB4" w14:paraId="0DD59B5F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P="00364890" w14:paraId="74D2237A" w14:textId="748B8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364890" w:rsidRPr="006028FF" w:rsidP="00364890" w14:paraId="3CA8006C" w14:textId="01B2CF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3C3B" w:rsidRPr="007C092C" w:rsidP="00F8598B" w14:paraId="7168ED7D" w14:textId="0AAC957B">
      <w:pPr>
        <w:pStyle w:val="BodyText3"/>
        <w:spacing w:line="360" w:lineRule="auto"/>
        <w:ind w:firstLine="1134"/>
        <w:jc w:val="both"/>
        <w:rPr>
          <w:sz w:val="24"/>
          <w:szCs w:val="24"/>
        </w:rPr>
      </w:pPr>
      <w:r w:rsidRPr="007C092C">
        <w:rPr>
          <w:sz w:val="24"/>
          <w:szCs w:val="24"/>
        </w:rPr>
        <w:t xml:space="preserve">O presente Projeto de Lei tem como objetivo </w:t>
      </w:r>
      <w:r w:rsidRPr="007C092C" w:rsidR="007C092C">
        <w:rPr>
          <w:sz w:val="24"/>
          <w:szCs w:val="24"/>
        </w:rPr>
        <w:t xml:space="preserve">instituir, </w:t>
      </w:r>
      <w:r w:rsidR="007C092C">
        <w:rPr>
          <w:sz w:val="24"/>
          <w:szCs w:val="24"/>
        </w:rPr>
        <w:t>no âmbito no Município de Itapevi</w:t>
      </w:r>
      <w:r w:rsidRPr="007C092C" w:rsidR="007C092C">
        <w:rPr>
          <w:sz w:val="24"/>
          <w:szCs w:val="24"/>
        </w:rPr>
        <w:t>, o Abril Laranja, mês de conscientização e de precaução</w:t>
      </w:r>
      <w:r w:rsidR="007C092C">
        <w:rPr>
          <w:sz w:val="24"/>
          <w:szCs w:val="24"/>
        </w:rPr>
        <w:t xml:space="preserve"> contra o</w:t>
      </w:r>
      <w:r w:rsidRPr="007C092C" w:rsidR="007C092C">
        <w:rPr>
          <w:sz w:val="24"/>
          <w:szCs w:val="24"/>
        </w:rPr>
        <w:t xml:space="preserve"> caso de amputações</w:t>
      </w:r>
      <w:r w:rsidR="007C092C">
        <w:rPr>
          <w:sz w:val="24"/>
          <w:szCs w:val="24"/>
        </w:rPr>
        <w:t xml:space="preserve">. </w:t>
      </w:r>
    </w:p>
    <w:p w:rsidR="00C12FB4" w:rsidP="00C12FB4" w14:paraId="1A91B58B" w14:textId="1435E2A8">
      <w:pPr>
        <w:pStyle w:val="NormalWeb"/>
        <w:shd w:val="clear" w:color="auto" w:fill="FFFFFF"/>
        <w:spacing w:after="161" w:line="360" w:lineRule="exact"/>
        <w:ind w:firstLine="1134"/>
        <w:contextualSpacing/>
        <w:jc w:val="both"/>
      </w:pPr>
      <w:r>
        <w:t xml:space="preserve">É notório que a maior parte das amputações de membros ocorre de Diabetes descontrolada, acidentes de </w:t>
      </w:r>
      <w:r w:rsidR="006B1B69">
        <w:t>automóveis</w:t>
      </w:r>
      <w:r>
        <w:t xml:space="preserve"> e de </w:t>
      </w:r>
      <w:r w:rsidR="006B1B69">
        <w:t>motos</w:t>
      </w:r>
      <w:r>
        <w:t xml:space="preserve">, assim como </w:t>
      </w:r>
      <w:r w:rsidR="006B1B69">
        <w:t>incidentes</w:t>
      </w:r>
      <w:r>
        <w:t xml:space="preserve"> de trabalho,</w:t>
      </w:r>
      <w:r w:rsidR="006B1B69">
        <w:t xml:space="preserve"> no quais, </w:t>
      </w:r>
      <w:r>
        <w:t xml:space="preserve">todas </w:t>
      </w:r>
      <w:r w:rsidR="006B1B69">
        <w:t>condições</w:t>
      </w:r>
      <w:r>
        <w:t xml:space="preserve"> que poderiam ser </w:t>
      </w:r>
      <w:r w:rsidR="006B1B69">
        <w:t>impedidas</w:t>
      </w:r>
      <w:r>
        <w:t xml:space="preserve"> se </w:t>
      </w:r>
      <w:r w:rsidR="006B1B69">
        <w:t>existisse</w:t>
      </w:r>
      <w:r>
        <w:t xml:space="preserve"> conscientização de seus efetivos </w:t>
      </w:r>
      <w:r w:rsidR="006B1B69">
        <w:t>riscos.</w:t>
      </w:r>
      <w:r>
        <w:t xml:space="preserve"> </w:t>
      </w:r>
    </w:p>
    <w:p w:rsidR="00112368" w:rsidP="00C12FB4" w14:paraId="7BC99285" w14:textId="21C1CD8D">
      <w:pPr>
        <w:pStyle w:val="NormalWeb"/>
        <w:shd w:val="clear" w:color="auto" w:fill="FFFFFF"/>
        <w:spacing w:after="161" w:line="360" w:lineRule="exact"/>
        <w:ind w:firstLine="1134"/>
        <w:contextualSpacing/>
        <w:jc w:val="both"/>
      </w:pPr>
      <w:r w:rsidRPr="004D354A">
        <w:t>Dada a importância</w:t>
      </w:r>
      <w:r>
        <w:t xml:space="preserve"> da matéria</w:t>
      </w:r>
      <w:r w:rsidRPr="004D354A">
        <w:t xml:space="preserve">, </w:t>
      </w:r>
      <w:r w:rsidR="006B1B69">
        <w:t>a presente proposta visa justamente à conscientização dos cidadãos sobre os riscos que correm ao não adotarem medidas preventivas contra amputações, descuidando-se no tratamento de diabetes, ou conduzindo automóveis e motocicletas sem observar as leis de trânsito ou, ainda, de Instituições e de funcionários que deixam de empregar em suas atividades os equipamentos de proteção de acidentes</w:t>
      </w:r>
      <w:r w:rsidRPr="004D354A">
        <w:t>, solicito aos nobres pares sua aprovação.</w:t>
      </w:r>
    </w:p>
    <w:p w:rsidR="006B1B69" w:rsidRPr="00C12FB4" w:rsidP="00C12FB4" w14:paraId="015DA33F" w14:textId="62B82A68">
      <w:pPr>
        <w:pStyle w:val="NormalWeb"/>
        <w:shd w:val="clear" w:color="auto" w:fill="FFFFFF"/>
        <w:spacing w:after="161" w:line="360" w:lineRule="exact"/>
        <w:ind w:firstLine="1134"/>
        <w:contextualSpacing/>
        <w:jc w:val="both"/>
        <w:rPr>
          <w:rFonts w:ascii="Palatino Linotype" w:hAnsi="Palatino Linotype" w:cs="Arial"/>
        </w:rPr>
      </w:pPr>
    </w:p>
    <w:p w:rsidR="00C12FB4" w:rsidP="00C12FB4" w14:paraId="092F6F81" w14:textId="4C8555A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2238375</wp:posOffset>
            </wp:positionH>
            <wp:positionV relativeFrom="paragraph">
              <wp:posOffset>278765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9735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 w:rsidR="0036489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434004">
        <w:rPr>
          <w:rFonts w:ascii="Times New Roman" w:hAnsi="Times New Roman" w:cs="Times New Roman"/>
          <w:sz w:val="24"/>
          <w:szCs w:val="24"/>
        </w:rPr>
        <w:t>01 de novembro</w:t>
      </w:r>
      <w:bookmarkStart w:id="0" w:name="_GoBack"/>
      <w:bookmarkEnd w:id="0"/>
      <w:r w:rsidRPr="006028FF" w:rsidR="00364890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6B1B69" w:rsidP="00C12FB4" w14:paraId="543A233A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364890" w:rsidRPr="00F8598B" w:rsidP="00C12FB4" w14:paraId="03605F20" w14:textId="6CB57AA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8C15D6" w:rsidRPr="00E219CF" w:rsidP="002A74B0" w14:paraId="609A67C3" w14:textId="2C790113">
      <w:pPr>
        <w:jc w:val="center"/>
        <w:rPr>
          <w:rFonts w:ascii="Times New Roman" w:hAnsi="Times New Roman" w:cs="Times New Roman"/>
          <w:b/>
          <w:sz w:val="24"/>
          <w:szCs w:val="24"/>
        </w:rPr>
        <w:sectPr w:rsidSect="00840EAE">
          <w:headerReference w:type="default" r:id="rId6"/>
          <w:footerReference w:type="default" r:id="rId7"/>
          <w:pgSz w:w="11907" w:h="16840" w:code="9"/>
          <w:pgMar w:top="1701" w:right="1701" w:bottom="1418" w:left="1701" w:header="709" w:footer="709" w:gutter="0"/>
          <w:cols w:space="708"/>
          <w:docGrid w:linePitch="360"/>
        </w:sect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</w:t>
      </w:r>
      <w:r w:rsidR="00535528">
        <w:rPr>
          <w:rFonts w:ascii="Times New Roman" w:hAnsi="Times New Roman" w:cs="Times New Roman"/>
          <w:b/>
          <w:sz w:val="24"/>
          <w:szCs w:val="24"/>
        </w:rPr>
        <w:t>urakami</w:t>
      </w:r>
      <w:r w:rsidR="00535528">
        <w:rPr>
          <w:rFonts w:ascii="Times New Roman" w:hAnsi="Times New Roman" w:cs="Times New Roman"/>
          <w:b/>
          <w:sz w:val="24"/>
          <w:szCs w:val="24"/>
        </w:rPr>
        <w:br/>
        <w:t xml:space="preserve">(Mauricio </w:t>
      </w:r>
      <w:r w:rsidR="00E918D0">
        <w:rPr>
          <w:rFonts w:ascii="Times New Roman" w:hAnsi="Times New Roman" w:cs="Times New Roman"/>
          <w:b/>
          <w:sz w:val="24"/>
          <w:szCs w:val="24"/>
        </w:rPr>
        <w:t>Japa)</w:t>
      </w:r>
      <w:r w:rsidR="00E918D0">
        <w:rPr>
          <w:rFonts w:ascii="Times New Roman" w:hAnsi="Times New Roman" w:cs="Times New Roman"/>
          <w:b/>
          <w:sz w:val="24"/>
          <w:szCs w:val="24"/>
        </w:rPr>
        <w:br/>
      </w:r>
      <w:r w:rsidR="00C12FB4">
        <w:rPr>
          <w:rFonts w:ascii="Times New Roman" w:hAnsi="Times New Roman" w:cs="Times New Roman"/>
          <w:b/>
          <w:sz w:val="24"/>
          <w:szCs w:val="24"/>
        </w:rPr>
        <w:t>Vereado</w:t>
      </w:r>
      <w:r w:rsidR="006B1B69">
        <w:rPr>
          <w:rFonts w:ascii="Times New Roman" w:hAnsi="Times New Roman" w:cs="Times New Roman"/>
          <w:b/>
          <w:sz w:val="24"/>
          <w:szCs w:val="24"/>
        </w:rPr>
        <w:t>r</w:t>
      </w:r>
    </w:p>
    <w:p w:rsidR="00840EAE" w:rsidP="00E219CF" w14:paraId="695FE041" w14:textId="7F70727D">
      <w:pPr>
        <w:jc w:val="both"/>
        <w:rPr>
          <w:rFonts w:cs="Arial (W1)"/>
        </w:rPr>
        <w:sectPr>
          <w:type w:val="continuous"/>
          <w:pgSz w:w="11907" w:h="16840" w:code="9"/>
          <w:pgMar w:top="2835" w:right="1701" w:bottom="1418" w:left="1701" w:header="709" w:footer="709" w:gutter="0"/>
          <w:cols w:space="708"/>
          <w:docGrid w:linePitch="360"/>
        </w:sectPr>
      </w:pPr>
    </w:p>
    <w:p w:rsidR="002208C9" w:rsidP="002208C9" w14:paraId="7E63DE11" w14:textId="77777777">
      <w:pPr>
        <w:pStyle w:val="NormalWeb"/>
        <w:shd w:val="clear" w:color="auto" w:fill="FFFFFF"/>
        <w:spacing w:after="161" w:line="360" w:lineRule="exact"/>
        <w:contextualSpacing/>
        <w:jc w:val="both"/>
      </w:pPr>
    </w:p>
    <w:sectPr w:rsidSect="006B47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B47D4" w:rsidP="006B47D4" w14:paraId="3FB14521" w14:textId="5EA76236">
    <w:pPr>
      <w:rPr>
        <w:rFonts w:ascii="Arial" w:eastAsia="Arial" w:hAnsi="Arial" w:cs="Arial"/>
        <w:b/>
        <w:highlight w:val="white"/>
      </w:rPr>
    </w:pPr>
  </w:p>
  <w:p w:rsidR="006B47D4" w14:paraId="2AA4E663" w14:textId="79BF0150">
    <w:pPr>
      <w:pStyle w:val="Footer"/>
    </w:pPr>
  </w:p>
  <w:p w:rsidR="006B47D4" w14:paraId="159872F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2F7C5B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A6C8D"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0EAE" w14:paraId="03E3615E" w14:textId="484537A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width:595.45pt;height:841.9pt;margin-top:-72.8pt;margin-left:-74pt;mso-position-horizontal-relative:margin;mso-position-vertical-relative:margin;position:absolute;z-index:-251654144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0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1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2E04259"/>
    <w:multiLevelType w:val="hybridMultilevel"/>
    <w:tmpl w:val="329E4794"/>
    <w:lvl w:ilvl="0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DC2"/>
    <w:rsid w:val="00016DD8"/>
    <w:rsid w:val="0002031C"/>
    <w:rsid w:val="00031788"/>
    <w:rsid w:val="000734B1"/>
    <w:rsid w:val="00074A8F"/>
    <w:rsid w:val="00075D8F"/>
    <w:rsid w:val="00077D8E"/>
    <w:rsid w:val="0009038F"/>
    <w:rsid w:val="00097B46"/>
    <w:rsid w:val="000A5B09"/>
    <w:rsid w:val="000B0E94"/>
    <w:rsid w:val="000B661B"/>
    <w:rsid w:val="000E4E63"/>
    <w:rsid w:val="000F2C3E"/>
    <w:rsid w:val="00107679"/>
    <w:rsid w:val="00110DFC"/>
    <w:rsid w:val="00111870"/>
    <w:rsid w:val="00112368"/>
    <w:rsid w:val="0011472B"/>
    <w:rsid w:val="001207F6"/>
    <w:rsid w:val="00152AE5"/>
    <w:rsid w:val="0016746C"/>
    <w:rsid w:val="0017181C"/>
    <w:rsid w:val="001720D2"/>
    <w:rsid w:val="00175EBE"/>
    <w:rsid w:val="001A6A93"/>
    <w:rsid w:val="001A6C8D"/>
    <w:rsid w:val="001B5311"/>
    <w:rsid w:val="001C044C"/>
    <w:rsid w:val="001C0700"/>
    <w:rsid w:val="0021444D"/>
    <w:rsid w:val="00217C67"/>
    <w:rsid w:val="002208C9"/>
    <w:rsid w:val="002655B7"/>
    <w:rsid w:val="00265603"/>
    <w:rsid w:val="002757F4"/>
    <w:rsid w:val="00277CD3"/>
    <w:rsid w:val="0028259C"/>
    <w:rsid w:val="00287312"/>
    <w:rsid w:val="0028764D"/>
    <w:rsid w:val="00290EEA"/>
    <w:rsid w:val="002A74B0"/>
    <w:rsid w:val="002D0AE8"/>
    <w:rsid w:val="002E6D4A"/>
    <w:rsid w:val="002F6544"/>
    <w:rsid w:val="002F77FB"/>
    <w:rsid w:val="00300BA6"/>
    <w:rsid w:val="00302474"/>
    <w:rsid w:val="003044C3"/>
    <w:rsid w:val="00314FCA"/>
    <w:rsid w:val="003209C7"/>
    <w:rsid w:val="00340E17"/>
    <w:rsid w:val="003475A3"/>
    <w:rsid w:val="003538B7"/>
    <w:rsid w:val="003541BF"/>
    <w:rsid w:val="00357CE7"/>
    <w:rsid w:val="00364890"/>
    <w:rsid w:val="00366F09"/>
    <w:rsid w:val="003856E9"/>
    <w:rsid w:val="0039080D"/>
    <w:rsid w:val="003A0CFC"/>
    <w:rsid w:val="003A5FC0"/>
    <w:rsid w:val="003C7226"/>
    <w:rsid w:val="003E03B8"/>
    <w:rsid w:val="003E567D"/>
    <w:rsid w:val="00410265"/>
    <w:rsid w:val="004169D7"/>
    <w:rsid w:val="00426C62"/>
    <w:rsid w:val="0043149E"/>
    <w:rsid w:val="00434004"/>
    <w:rsid w:val="00434F78"/>
    <w:rsid w:val="00437E26"/>
    <w:rsid w:val="00454828"/>
    <w:rsid w:val="004706D4"/>
    <w:rsid w:val="004767B3"/>
    <w:rsid w:val="00483B60"/>
    <w:rsid w:val="00483CAC"/>
    <w:rsid w:val="004A19E6"/>
    <w:rsid w:val="004A6A1F"/>
    <w:rsid w:val="004B11B6"/>
    <w:rsid w:val="004C06CB"/>
    <w:rsid w:val="004D354A"/>
    <w:rsid w:val="004D71A0"/>
    <w:rsid w:val="004E2A59"/>
    <w:rsid w:val="004E4782"/>
    <w:rsid w:val="004F0029"/>
    <w:rsid w:val="00501106"/>
    <w:rsid w:val="00501385"/>
    <w:rsid w:val="00505B9F"/>
    <w:rsid w:val="00516953"/>
    <w:rsid w:val="00523BF7"/>
    <w:rsid w:val="005309F1"/>
    <w:rsid w:val="00534B3E"/>
    <w:rsid w:val="00535528"/>
    <w:rsid w:val="00537D75"/>
    <w:rsid w:val="00540A11"/>
    <w:rsid w:val="005424BC"/>
    <w:rsid w:val="00544707"/>
    <w:rsid w:val="0056129D"/>
    <w:rsid w:val="00564E4E"/>
    <w:rsid w:val="005665A4"/>
    <w:rsid w:val="00574428"/>
    <w:rsid w:val="0057480D"/>
    <w:rsid w:val="0058165F"/>
    <w:rsid w:val="005A050B"/>
    <w:rsid w:val="005B3B1B"/>
    <w:rsid w:val="005C3136"/>
    <w:rsid w:val="005D1F0D"/>
    <w:rsid w:val="005E3C8C"/>
    <w:rsid w:val="006028FF"/>
    <w:rsid w:val="00606E2D"/>
    <w:rsid w:val="00626388"/>
    <w:rsid w:val="006336A6"/>
    <w:rsid w:val="00640D06"/>
    <w:rsid w:val="006439EB"/>
    <w:rsid w:val="00645F4A"/>
    <w:rsid w:val="00657ACA"/>
    <w:rsid w:val="006616BE"/>
    <w:rsid w:val="00661CF0"/>
    <w:rsid w:val="00672752"/>
    <w:rsid w:val="00677D82"/>
    <w:rsid w:val="00686644"/>
    <w:rsid w:val="006A4B7F"/>
    <w:rsid w:val="006A7D1D"/>
    <w:rsid w:val="006B1B69"/>
    <w:rsid w:val="006B47D4"/>
    <w:rsid w:val="006B50D0"/>
    <w:rsid w:val="006C7333"/>
    <w:rsid w:val="006D0F20"/>
    <w:rsid w:val="006D44F9"/>
    <w:rsid w:val="006F1D12"/>
    <w:rsid w:val="006F3164"/>
    <w:rsid w:val="006F7AA4"/>
    <w:rsid w:val="006F7AAF"/>
    <w:rsid w:val="00706502"/>
    <w:rsid w:val="00707C9F"/>
    <w:rsid w:val="00742837"/>
    <w:rsid w:val="0075673C"/>
    <w:rsid w:val="00765C7D"/>
    <w:rsid w:val="00780D4E"/>
    <w:rsid w:val="0078496D"/>
    <w:rsid w:val="00786133"/>
    <w:rsid w:val="00797863"/>
    <w:rsid w:val="007B47F5"/>
    <w:rsid w:val="007C092C"/>
    <w:rsid w:val="007C0FD9"/>
    <w:rsid w:val="007C3C3B"/>
    <w:rsid w:val="007D70FB"/>
    <w:rsid w:val="007E2A14"/>
    <w:rsid w:val="007E6808"/>
    <w:rsid w:val="007F7ECF"/>
    <w:rsid w:val="00816AD2"/>
    <w:rsid w:val="00817FCE"/>
    <w:rsid w:val="008230A3"/>
    <w:rsid w:val="00840EAE"/>
    <w:rsid w:val="00846C54"/>
    <w:rsid w:val="00864F5F"/>
    <w:rsid w:val="008830A2"/>
    <w:rsid w:val="00895DF2"/>
    <w:rsid w:val="008A1A41"/>
    <w:rsid w:val="008C15D6"/>
    <w:rsid w:val="008F0D56"/>
    <w:rsid w:val="009070CF"/>
    <w:rsid w:val="00920C9A"/>
    <w:rsid w:val="00927526"/>
    <w:rsid w:val="00927590"/>
    <w:rsid w:val="00934D0D"/>
    <w:rsid w:val="009405E9"/>
    <w:rsid w:val="00940D85"/>
    <w:rsid w:val="00946E5A"/>
    <w:rsid w:val="009503C4"/>
    <w:rsid w:val="00953635"/>
    <w:rsid w:val="0096017E"/>
    <w:rsid w:val="0097673D"/>
    <w:rsid w:val="009768E2"/>
    <w:rsid w:val="00981D8C"/>
    <w:rsid w:val="009D01A5"/>
    <w:rsid w:val="009E025F"/>
    <w:rsid w:val="009F08B7"/>
    <w:rsid w:val="00A020FB"/>
    <w:rsid w:val="00A07F24"/>
    <w:rsid w:val="00A105FF"/>
    <w:rsid w:val="00A207AE"/>
    <w:rsid w:val="00A2790A"/>
    <w:rsid w:val="00A32FD6"/>
    <w:rsid w:val="00A40144"/>
    <w:rsid w:val="00A406A9"/>
    <w:rsid w:val="00A62405"/>
    <w:rsid w:val="00A624FC"/>
    <w:rsid w:val="00A628B4"/>
    <w:rsid w:val="00A72960"/>
    <w:rsid w:val="00A743E2"/>
    <w:rsid w:val="00A7476F"/>
    <w:rsid w:val="00A778CE"/>
    <w:rsid w:val="00AA28F3"/>
    <w:rsid w:val="00AC0E1A"/>
    <w:rsid w:val="00AD6B45"/>
    <w:rsid w:val="00AE481D"/>
    <w:rsid w:val="00B163E3"/>
    <w:rsid w:val="00B25D32"/>
    <w:rsid w:val="00B4515E"/>
    <w:rsid w:val="00B5319A"/>
    <w:rsid w:val="00B63135"/>
    <w:rsid w:val="00BA1D39"/>
    <w:rsid w:val="00BB2E04"/>
    <w:rsid w:val="00BB5555"/>
    <w:rsid w:val="00BC0B06"/>
    <w:rsid w:val="00BC702A"/>
    <w:rsid w:val="00BD135D"/>
    <w:rsid w:val="00BD5E2F"/>
    <w:rsid w:val="00BD7A03"/>
    <w:rsid w:val="00BF1335"/>
    <w:rsid w:val="00BF3ADF"/>
    <w:rsid w:val="00C0737D"/>
    <w:rsid w:val="00C12FB4"/>
    <w:rsid w:val="00C14655"/>
    <w:rsid w:val="00C17469"/>
    <w:rsid w:val="00C33C21"/>
    <w:rsid w:val="00C41470"/>
    <w:rsid w:val="00C527A7"/>
    <w:rsid w:val="00C7583A"/>
    <w:rsid w:val="00C854A6"/>
    <w:rsid w:val="00C8595A"/>
    <w:rsid w:val="00C92D05"/>
    <w:rsid w:val="00C95B5A"/>
    <w:rsid w:val="00CA3DCA"/>
    <w:rsid w:val="00CD1705"/>
    <w:rsid w:val="00CD5877"/>
    <w:rsid w:val="00CE7EC8"/>
    <w:rsid w:val="00D03893"/>
    <w:rsid w:val="00D06B9F"/>
    <w:rsid w:val="00D07D5F"/>
    <w:rsid w:val="00D25326"/>
    <w:rsid w:val="00D36AA7"/>
    <w:rsid w:val="00D40CB9"/>
    <w:rsid w:val="00D60FC1"/>
    <w:rsid w:val="00D80D69"/>
    <w:rsid w:val="00DA0E17"/>
    <w:rsid w:val="00DA6F0A"/>
    <w:rsid w:val="00DB39BC"/>
    <w:rsid w:val="00DB5AAA"/>
    <w:rsid w:val="00DB72D8"/>
    <w:rsid w:val="00DD4080"/>
    <w:rsid w:val="00DD7AE7"/>
    <w:rsid w:val="00DD7C5C"/>
    <w:rsid w:val="00DE5A35"/>
    <w:rsid w:val="00E11BB8"/>
    <w:rsid w:val="00E206C0"/>
    <w:rsid w:val="00E219CF"/>
    <w:rsid w:val="00E375E1"/>
    <w:rsid w:val="00E47C58"/>
    <w:rsid w:val="00E57395"/>
    <w:rsid w:val="00E77342"/>
    <w:rsid w:val="00E918D0"/>
    <w:rsid w:val="00E92CF9"/>
    <w:rsid w:val="00EB20E8"/>
    <w:rsid w:val="00EB3A6A"/>
    <w:rsid w:val="00EC40FB"/>
    <w:rsid w:val="00EC56EE"/>
    <w:rsid w:val="00ED59E4"/>
    <w:rsid w:val="00ED5F2E"/>
    <w:rsid w:val="00EE1E56"/>
    <w:rsid w:val="00EE2B16"/>
    <w:rsid w:val="00F31261"/>
    <w:rsid w:val="00F3155D"/>
    <w:rsid w:val="00F3575E"/>
    <w:rsid w:val="00F36A76"/>
    <w:rsid w:val="00F534EC"/>
    <w:rsid w:val="00F72F43"/>
    <w:rsid w:val="00F775FF"/>
    <w:rsid w:val="00F8598B"/>
    <w:rsid w:val="00F95CD5"/>
    <w:rsid w:val="00FB2D25"/>
    <w:rsid w:val="00FC5B8B"/>
    <w:rsid w:val="00FD3AA3"/>
    <w:rsid w:val="00FD54C9"/>
    <w:rsid w:val="00FD77A0"/>
    <w:rsid w:val="00FE1C7F"/>
    <w:rsid w:val="00FE251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character" w:styleId="Hyperlink">
    <w:name w:val="Hyperlink"/>
    <w:unhideWhenUsed/>
    <w:rsid w:val="00840EAE"/>
    <w:rPr>
      <w:color w:val="0000FF"/>
      <w:u w:val="single"/>
    </w:rPr>
  </w:style>
  <w:style w:type="paragraph" w:styleId="FootnoteText">
    <w:name w:val="footnote text"/>
    <w:basedOn w:val="Normal"/>
    <w:link w:val="TextodenotaderodapChar"/>
    <w:semiHidden/>
    <w:unhideWhenUsed/>
    <w:rsid w:val="00840EAE"/>
    <w:pPr>
      <w:spacing w:after="0" w:line="240" w:lineRule="auto"/>
    </w:pPr>
    <w:rPr>
      <w:rFonts w:ascii="Arial (W1)" w:eastAsia="Times New Roman" w:hAnsi="Arial (W1)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semiHidden/>
    <w:rsid w:val="00840EAE"/>
    <w:rPr>
      <w:rFonts w:ascii="Arial (W1)" w:eastAsia="Times New Roman" w:hAnsi="Arial (W1)" w:cs="Times New Roman"/>
      <w:sz w:val="20"/>
      <w:szCs w:val="20"/>
      <w:lang w:eastAsia="pt-BR"/>
    </w:rPr>
  </w:style>
  <w:style w:type="character" w:styleId="FootnoteReference">
    <w:name w:val="footnote reference"/>
    <w:semiHidden/>
    <w:unhideWhenUsed/>
    <w:rsid w:val="00840EAE"/>
    <w:rPr>
      <w:vertAlign w:val="superscript"/>
    </w:rPr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E92CF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E92CF9"/>
  </w:style>
  <w:style w:type="paragraph" w:styleId="NoSpacing">
    <w:name w:val="No Spacing"/>
    <w:uiPriority w:val="1"/>
    <w:qFormat/>
    <w:rsid w:val="00E92CF9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rsid w:val="001718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unhideWhenUsed/>
    <w:rsid w:val="0030247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302474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header" Target="header4.xml" /><Relationship Id="rId13" Type="http://schemas.openxmlformats.org/officeDocument/2006/relationships/footer" Target="footer4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4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FA042-B560-4D99-83D8-5C15C5E13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427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19</cp:revision>
  <cp:lastPrinted>2021-03-09T13:42:00Z</cp:lastPrinted>
  <dcterms:created xsi:type="dcterms:W3CDTF">2022-10-19T17:54:00Z</dcterms:created>
  <dcterms:modified xsi:type="dcterms:W3CDTF">2022-11-01T13:07:00Z</dcterms:modified>
</cp:coreProperties>
</file>