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B1FD63" w14:textId="77777777" w:rsidR="005749B9" w:rsidRPr="00BD09FD" w:rsidRDefault="005749B9" w:rsidP="005749B9">
      <w:pPr>
        <w:pStyle w:val="Ttulo"/>
        <w:tabs>
          <w:tab w:val="left" w:pos="540"/>
          <w:tab w:val="left" w:pos="1620"/>
          <w:tab w:val="left" w:pos="1980"/>
        </w:tabs>
        <w:spacing w:line="360" w:lineRule="auto"/>
        <w:ind w:left="0"/>
        <w:rPr>
          <w:rFonts w:ascii="Times New Roman" w:hAnsi="Times New Roman" w:cs="Times New Roman"/>
        </w:rPr>
      </w:pPr>
    </w:p>
    <w:p w14:paraId="0C527511" w14:textId="77777777" w:rsidR="005749B9" w:rsidRPr="00BD09FD" w:rsidRDefault="005749B9" w:rsidP="005749B9">
      <w:pPr>
        <w:pStyle w:val="Ttulo"/>
        <w:tabs>
          <w:tab w:val="left" w:pos="540"/>
          <w:tab w:val="left" w:pos="1620"/>
          <w:tab w:val="left" w:pos="1980"/>
        </w:tabs>
        <w:spacing w:line="360" w:lineRule="auto"/>
        <w:ind w:left="0"/>
        <w:rPr>
          <w:rFonts w:ascii="Times New Roman" w:hAnsi="Times New Roman" w:cs="Times New Roman"/>
        </w:rPr>
      </w:pPr>
    </w:p>
    <w:p w14:paraId="5261C632" w14:textId="77777777" w:rsidR="005749B9" w:rsidRPr="00BD09FD" w:rsidRDefault="005749B9" w:rsidP="005749B9">
      <w:pPr>
        <w:pStyle w:val="Ttulo"/>
        <w:tabs>
          <w:tab w:val="left" w:pos="540"/>
          <w:tab w:val="left" w:pos="1620"/>
          <w:tab w:val="left" w:pos="1980"/>
        </w:tabs>
        <w:spacing w:line="360" w:lineRule="auto"/>
        <w:ind w:left="0"/>
        <w:rPr>
          <w:rFonts w:ascii="Times New Roman" w:hAnsi="Times New Roman" w:cs="Times New Roman"/>
        </w:rPr>
      </w:pPr>
    </w:p>
    <w:p w14:paraId="0BFD4EC6" w14:textId="5BA1EA10" w:rsidR="005749B9" w:rsidRPr="00BD09FD" w:rsidRDefault="005749B9" w:rsidP="005749B9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  <w:r w:rsidRPr="00BD09FD">
        <w:rPr>
          <w:rFonts w:ascii="Times New Roman" w:hAnsi="Times New Roman" w:cs="Times New Roman"/>
        </w:rPr>
        <w:t>AUTÓGRAFO Nº 0</w:t>
      </w:r>
      <w:r w:rsidR="00A075A3">
        <w:rPr>
          <w:rFonts w:ascii="Times New Roman" w:hAnsi="Times New Roman" w:cs="Times New Roman"/>
        </w:rPr>
        <w:t>22</w:t>
      </w:r>
      <w:r w:rsidRPr="00BD09FD">
        <w:rPr>
          <w:rFonts w:ascii="Times New Roman" w:hAnsi="Times New Roman" w:cs="Times New Roman"/>
        </w:rPr>
        <w:t>/2021</w:t>
      </w:r>
    </w:p>
    <w:p w14:paraId="0FC3B6E8" w14:textId="155C30A3" w:rsidR="005749B9" w:rsidRPr="00BD09FD" w:rsidRDefault="005749B9" w:rsidP="005749B9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  <w:r w:rsidRPr="00BD09FD">
        <w:rPr>
          <w:rFonts w:ascii="Times New Roman" w:hAnsi="Times New Roman" w:cs="Times New Roman"/>
        </w:rPr>
        <w:t>PROJETO DE LEI COMPLEMENTAR Nº 00</w:t>
      </w:r>
      <w:r w:rsidR="00BD09FD">
        <w:rPr>
          <w:rFonts w:ascii="Times New Roman" w:hAnsi="Times New Roman" w:cs="Times New Roman"/>
        </w:rPr>
        <w:t>4</w:t>
      </w:r>
      <w:r w:rsidRPr="00BD09FD">
        <w:rPr>
          <w:rFonts w:ascii="Times New Roman" w:hAnsi="Times New Roman" w:cs="Times New Roman"/>
        </w:rPr>
        <w:t>/2021 - DO EXECUTIVO</w:t>
      </w:r>
    </w:p>
    <w:p w14:paraId="624CA5DD" w14:textId="77777777" w:rsidR="005749B9" w:rsidRPr="00BD09FD" w:rsidRDefault="005749B9" w:rsidP="005749B9">
      <w:pPr>
        <w:pStyle w:val="Ttulo"/>
        <w:tabs>
          <w:tab w:val="left" w:pos="540"/>
          <w:tab w:val="left" w:pos="1620"/>
          <w:tab w:val="left" w:pos="1980"/>
        </w:tabs>
        <w:ind w:left="0"/>
        <w:rPr>
          <w:rFonts w:ascii="Times New Roman" w:hAnsi="Times New Roman" w:cs="Times New Roman"/>
        </w:rPr>
      </w:pPr>
    </w:p>
    <w:p w14:paraId="31840958" w14:textId="77777777" w:rsidR="005749B9" w:rsidRPr="00BD09FD" w:rsidRDefault="005749B9" w:rsidP="005749B9">
      <w:pPr>
        <w:pStyle w:val="Corpodetexto2"/>
        <w:ind w:left="2127"/>
        <w:rPr>
          <w:rFonts w:ascii="Times New Roman" w:hAnsi="Times New Roman"/>
          <w:b/>
        </w:rPr>
      </w:pPr>
    </w:p>
    <w:p w14:paraId="31674AB0" w14:textId="4118CB7A" w:rsidR="005749B9" w:rsidRPr="00BD09FD" w:rsidRDefault="005749B9" w:rsidP="005749B9">
      <w:pPr>
        <w:pStyle w:val="Corpodetexto2"/>
        <w:ind w:left="2127"/>
        <w:rPr>
          <w:rFonts w:ascii="Times New Roman" w:hAnsi="Times New Roman"/>
          <w:b/>
        </w:rPr>
      </w:pPr>
      <w:r w:rsidRPr="00BD09FD">
        <w:rPr>
          <w:rFonts w:ascii="Times New Roman" w:hAnsi="Times New Roman"/>
          <w:b/>
        </w:rPr>
        <w:t>“</w:t>
      </w:r>
      <w:r w:rsidR="00BD09FD" w:rsidRPr="00BD09FD">
        <w:rPr>
          <w:rFonts w:ascii="Times New Roman" w:hAnsi="Times New Roman"/>
          <w:b/>
        </w:rPr>
        <w:t>ACRESCENTA DISPOSITIVOS NA LEI COMPLEMENTAR Nº 128</w:t>
      </w:r>
      <w:r w:rsidR="00A075A3">
        <w:rPr>
          <w:rFonts w:ascii="Times New Roman" w:hAnsi="Times New Roman"/>
          <w:b/>
        </w:rPr>
        <w:t xml:space="preserve"> DE 11 DE AGOSTO DE </w:t>
      </w:r>
      <w:r w:rsidR="00BD09FD" w:rsidRPr="00BD09FD">
        <w:rPr>
          <w:rFonts w:ascii="Times New Roman" w:hAnsi="Times New Roman"/>
          <w:b/>
        </w:rPr>
        <w:t xml:space="preserve">2020 E PROMOVE ALTERAÇÕES NO PROGRAMA DE INCENTIVO AO DESENVOLVIMENTO DA CIDADE DE ITAPEVI - DESENVOLVE ITAPEVI, E DÁ OUTRAS </w:t>
      </w:r>
      <w:proofErr w:type="gramStart"/>
      <w:r w:rsidR="00BD09FD" w:rsidRPr="00BD09FD">
        <w:rPr>
          <w:rFonts w:ascii="Times New Roman" w:hAnsi="Times New Roman"/>
          <w:b/>
        </w:rPr>
        <w:t>PROVIDÊNCIAS</w:t>
      </w:r>
      <w:r w:rsidRPr="00BD09FD">
        <w:rPr>
          <w:rFonts w:ascii="Times New Roman" w:hAnsi="Times New Roman"/>
          <w:b/>
        </w:rPr>
        <w:t>.”</w:t>
      </w:r>
      <w:proofErr w:type="gramEnd"/>
    </w:p>
    <w:p w14:paraId="62A913FB" w14:textId="77777777" w:rsidR="005749B9" w:rsidRPr="00BD09FD" w:rsidRDefault="005749B9" w:rsidP="005749B9">
      <w:pPr>
        <w:pStyle w:val="Corpodetexto2"/>
        <w:ind w:left="2127"/>
        <w:rPr>
          <w:rFonts w:ascii="Times New Roman" w:hAnsi="Times New Roman"/>
          <w:b/>
        </w:rPr>
      </w:pPr>
    </w:p>
    <w:p w14:paraId="0B70806B" w14:textId="77777777" w:rsidR="005749B9" w:rsidRPr="00BD09FD" w:rsidRDefault="005749B9" w:rsidP="005749B9">
      <w:pPr>
        <w:pStyle w:val="Corpodetexto2"/>
        <w:ind w:left="2127"/>
        <w:rPr>
          <w:rFonts w:ascii="Times New Roman" w:hAnsi="Times New Roman"/>
          <w:b/>
          <w:bCs/>
          <w:iCs/>
        </w:rPr>
      </w:pPr>
    </w:p>
    <w:p w14:paraId="75FB427D" w14:textId="77777777" w:rsidR="005749B9" w:rsidRPr="00BD09FD" w:rsidRDefault="005749B9" w:rsidP="005749B9">
      <w:pPr>
        <w:pStyle w:val="Corpodetexto2"/>
        <w:rPr>
          <w:rFonts w:ascii="Times New Roman" w:hAnsi="Times New Roman"/>
        </w:rPr>
      </w:pPr>
      <w:r w:rsidRPr="00BD09FD">
        <w:rPr>
          <w:rFonts w:ascii="Times New Roman" w:hAnsi="Times New Roman"/>
          <w:b/>
        </w:rPr>
        <w:t>A CÂMARA MUNICIPAL DE ITAPEVI</w:t>
      </w:r>
      <w:r w:rsidRPr="00BD09FD">
        <w:rPr>
          <w:rFonts w:ascii="Times New Roman" w:hAnsi="Times New Roman"/>
        </w:rPr>
        <w:t xml:space="preserve">, usando das atribuições que lhe são conferidas, </w:t>
      </w:r>
      <w:proofErr w:type="gramStart"/>
      <w:r w:rsidRPr="00BD09FD">
        <w:rPr>
          <w:rFonts w:ascii="Times New Roman" w:hAnsi="Times New Roman"/>
        </w:rPr>
        <w:t>Aprova</w:t>
      </w:r>
      <w:proofErr w:type="gramEnd"/>
      <w:r w:rsidRPr="00BD09FD">
        <w:rPr>
          <w:rFonts w:ascii="Times New Roman" w:hAnsi="Times New Roman"/>
        </w:rPr>
        <w:t xml:space="preserve"> a seguinte Lei Complementar:</w:t>
      </w:r>
    </w:p>
    <w:p w14:paraId="4332A966" w14:textId="77777777" w:rsidR="005749B9" w:rsidRPr="00BD09FD" w:rsidRDefault="005749B9" w:rsidP="005749B9">
      <w:pPr>
        <w:spacing w:line="276" w:lineRule="auto"/>
        <w:jc w:val="both"/>
        <w:rPr>
          <w:szCs w:val="20"/>
          <w:shd w:val="clear" w:color="auto" w:fill="FFFFFF"/>
        </w:rPr>
      </w:pPr>
    </w:p>
    <w:p w14:paraId="09998ECA" w14:textId="77777777" w:rsidR="005749B9" w:rsidRPr="00BD09FD" w:rsidRDefault="005749B9" w:rsidP="005749B9">
      <w:pPr>
        <w:spacing w:line="276" w:lineRule="auto"/>
        <w:ind w:left="142"/>
        <w:jc w:val="both"/>
        <w:rPr>
          <w:szCs w:val="23"/>
        </w:rPr>
      </w:pPr>
    </w:p>
    <w:p w14:paraId="3B32699D" w14:textId="03E3E9D9" w:rsidR="00BD09FD" w:rsidRPr="00BD09FD" w:rsidRDefault="005749B9" w:rsidP="00BD09FD">
      <w:pPr>
        <w:pStyle w:val="Normal1"/>
        <w:tabs>
          <w:tab w:val="left" w:pos="2835"/>
        </w:tabs>
        <w:spacing w:line="276" w:lineRule="auto"/>
        <w:jc w:val="both"/>
      </w:pPr>
      <w:r w:rsidRPr="00BD09FD">
        <w:rPr>
          <w:b/>
          <w:bCs/>
        </w:rPr>
        <w:t xml:space="preserve">Art. 1º </w:t>
      </w:r>
      <w:r w:rsidR="00BD09FD" w:rsidRPr="00BD09FD">
        <w:t>Acrescenta os parágrafos § 1° e § 2° no artigo 9º da Lei Complementar nº 128</w:t>
      </w:r>
      <w:r w:rsidR="00A075A3">
        <w:t xml:space="preserve"> de 11 de agosto de </w:t>
      </w:r>
      <w:bookmarkStart w:id="0" w:name="_GoBack"/>
      <w:bookmarkEnd w:id="0"/>
      <w:r w:rsidR="00BD09FD" w:rsidRPr="00BD09FD">
        <w:t>2020, com as seguintes redações:</w:t>
      </w:r>
    </w:p>
    <w:p w14:paraId="180A6EB9" w14:textId="77777777" w:rsidR="00BD09FD" w:rsidRPr="00BD09FD" w:rsidRDefault="00BD09FD" w:rsidP="00BD09FD">
      <w:pPr>
        <w:pStyle w:val="Normal1"/>
        <w:spacing w:beforeAutospacing="1" w:afterAutospacing="1" w:line="276" w:lineRule="auto"/>
        <w:ind w:left="2835"/>
        <w:jc w:val="both"/>
        <w:rPr>
          <w:i/>
        </w:rPr>
      </w:pPr>
      <w:r w:rsidRPr="00BD09FD">
        <w:rPr>
          <w:i/>
        </w:rPr>
        <w:t>"Art. 9º (…)</w:t>
      </w:r>
    </w:p>
    <w:p w14:paraId="63467C02" w14:textId="77777777" w:rsidR="00BD09FD" w:rsidRPr="00BD09FD" w:rsidRDefault="00BD09FD" w:rsidP="00BD09FD">
      <w:pPr>
        <w:pStyle w:val="Normal1"/>
        <w:spacing w:beforeAutospacing="1" w:afterAutospacing="1" w:line="276" w:lineRule="auto"/>
        <w:ind w:left="2835"/>
        <w:jc w:val="both"/>
        <w:rPr>
          <w:i/>
        </w:rPr>
      </w:pPr>
      <w:r w:rsidRPr="00BD09FD">
        <w:rPr>
          <w:b/>
          <w:i/>
        </w:rPr>
        <w:t>§ 1°.</w:t>
      </w:r>
      <w:r w:rsidRPr="00BD09FD">
        <w:rPr>
          <w:i/>
        </w:rPr>
        <w:t xml:space="preserve"> É condição legal para o deferimento e a manutenção dos benefícios fiscais previstos nesta Lei Complementar, a afixação em local visível ao público, no prazo de 90 dias, a contar do prazo de notificação do deferimento do benefício, de placa de identificação com 2,5m x 2,00m (largura x altura), constando os dizeres "</w:t>
      </w:r>
      <w:r w:rsidRPr="00BD09FD">
        <w:rPr>
          <w:i/>
          <w:iCs/>
        </w:rPr>
        <w:t>Esta empresa recebe apoio da Prefeitura Municipal de Itapevi, por meio do Programa de Incentivo ao Desenvolvimento da Cidade de Itapevi - DESENVOLVE ITAPEVI</w:t>
      </w:r>
      <w:r w:rsidRPr="00BD09FD">
        <w:rPr>
          <w:i/>
        </w:rPr>
        <w:t>".</w:t>
      </w:r>
    </w:p>
    <w:p w14:paraId="22103989" w14:textId="77777777" w:rsidR="00BD09FD" w:rsidRPr="00BD09FD" w:rsidRDefault="00BD09FD" w:rsidP="00BD09FD">
      <w:pPr>
        <w:pStyle w:val="Normal1"/>
        <w:spacing w:beforeAutospacing="1" w:afterAutospacing="1" w:line="276" w:lineRule="auto"/>
        <w:ind w:left="2835"/>
        <w:jc w:val="both"/>
        <w:rPr>
          <w:i/>
        </w:rPr>
      </w:pPr>
      <w:r w:rsidRPr="00BD09FD">
        <w:rPr>
          <w:b/>
          <w:i/>
        </w:rPr>
        <w:t>§ 2°.</w:t>
      </w:r>
      <w:r w:rsidRPr="00BD09FD">
        <w:rPr>
          <w:i/>
        </w:rPr>
        <w:t xml:space="preserve"> As Microempresas – ME, as Empresas de Pequeno Porte – EPP, os Empresários Individuais - EI, o </w:t>
      </w:r>
      <w:proofErr w:type="gramStart"/>
      <w:r w:rsidRPr="00BD09FD">
        <w:rPr>
          <w:i/>
        </w:rPr>
        <w:t>Micro Empresário</w:t>
      </w:r>
      <w:proofErr w:type="gramEnd"/>
      <w:r w:rsidRPr="00BD09FD">
        <w:rPr>
          <w:i/>
        </w:rPr>
        <w:t xml:space="preserve"> Individual - MEI e o Empresário Individual de Responsabilidade Limitada – EIRELI, deverão afixar em local visível ao público o certificado de concessão do benefício fiscal no prazo do parágrafo primeiro.    </w:t>
      </w:r>
    </w:p>
    <w:p w14:paraId="637C0A52" w14:textId="16D91409" w:rsidR="00BD09FD" w:rsidRPr="00BD09FD" w:rsidRDefault="00BD09FD" w:rsidP="00BD09FD">
      <w:pPr>
        <w:pStyle w:val="Normal1"/>
        <w:spacing w:beforeAutospacing="1" w:afterAutospacing="1"/>
        <w:jc w:val="both"/>
      </w:pPr>
      <w:r w:rsidRPr="00BD09FD">
        <w:rPr>
          <w:rStyle w:val="Fontepargpadro1"/>
          <w:b/>
        </w:rPr>
        <w:t>Art. 2º</w:t>
      </w:r>
      <w:r w:rsidRPr="00BD09FD">
        <w:rPr>
          <w:rStyle w:val="Fontepargpadro1"/>
        </w:rPr>
        <w:t xml:space="preserve"> </w:t>
      </w:r>
      <w:r w:rsidRPr="00BD09FD">
        <w:t>Os demais artigos permanecem inalterados.</w:t>
      </w:r>
    </w:p>
    <w:p w14:paraId="331FC2A8" w14:textId="20E265F4" w:rsidR="005749B9" w:rsidRPr="00BD09FD" w:rsidRDefault="00BD09FD" w:rsidP="00BD09FD">
      <w:pPr>
        <w:autoSpaceDE w:val="0"/>
        <w:autoSpaceDN w:val="0"/>
        <w:adjustRightInd w:val="0"/>
        <w:spacing w:line="324" w:lineRule="auto"/>
        <w:jc w:val="both"/>
      </w:pPr>
      <w:r w:rsidRPr="00BD09FD">
        <w:rPr>
          <w:b/>
        </w:rPr>
        <w:t>Art. 3º</w:t>
      </w:r>
      <w:r w:rsidRPr="00BD09FD">
        <w:t xml:space="preserve"> Esta Lei Complementar entra em vigor na data de sua publicação</w:t>
      </w:r>
      <w:r w:rsidR="005749B9" w:rsidRPr="00BD09FD">
        <w:t>.</w:t>
      </w:r>
    </w:p>
    <w:p w14:paraId="647B7E9F" w14:textId="77777777" w:rsidR="005749B9" w:rsidRPr="00BD09FD" w:rsidRDefault="005749B9" w:rsidP="005749B9">
      <w:pPr>
        <w:spacing w:line="276" w:lineRule="auto"/>
        <w:rPr>
          <w:rFonts w:eastAsia="Calibri"/>
          <w:bCs/>
        </w:rPr>
      </w:pPr>
    </w:p>
    <w:p w14:paraId="1E7B04E6" w14:textId="77777777" w:rsidR="00BD09FD" w:rsidRDefault="00BD09FD" w:rsidP="005749B9">
      <w:pPr>
        <w:spacing w:line="276" w:lineRule="auto"/>
        <w:rPr>
          <w:rFonts w:eastAsia="Calibri"/>
          <w:bCs/>
        </w:rPr>
      </w:pPr>
    </w:p>
    <w:p w14:paraId="3AC3290F" w14:textId="77777777" w:rsidR="00BD09FD" w:rsidRDefault="00BD09FD" w:rsidP="005749B9">
      <w:pPr>
        <w:spacing w:line="276" w:lineRule="auto"/>
        <w:rPr>
          <w:rFonts w:eastAsia="Calibri"/>
          <w:bCs/>
        </w:rPr>
      </w:pPr>
    </w:p>
    <w:p w14:paraId="7AB94659" w14:textId="77777777" w:rsidR="00BD09FD" w:rsidRDefault="00BD09FD" w:rsidP="005749B9">
      <w:pPr>
        <w:spacing w:line="276" w:lineRule="auto"/>
        <w:rPr>
          <w:rFonts w:eastAsia="Calibri"/>
          <w:bCs/>
        </w:rPr>
      </w:pPr>
    </w:p>
    <w:p w14:paraId="39381D8E" w14:textId="77777777" w:rsidR="00BD09FD" w:rsidRDefault="00BD09FD" w:rsidP="005749B9">
      <w:pPr>
        <w:spacing w:line="276" w:lineRule="auto"/>
        <w:rPr>
          <w:rFonts w:eastAsia="Calibri"/>
          <w:bCs/>
        </w:rPr>
      </w:pPr>
    </w:p>
    <w:p w14:paraId="70B58090" w14:textId="3D020AC8" w:rsidR="005749B9" w:rsidRPr="00BD09FD" w:rsidRDefault="005749B9" w:rsidP="005749B9">
      <w:pPr>
        <w:spacing w:line="276" w:lineRule="auto"/>
        <w:rPr>
          <w:rFonts w:eastAsia="Calibri"/>
          <w:bCs/>
        </w:rPr>
      </w:pPr>
      <w:r w:rsidRPr="00BD09FD">
        <w:rPr>
          <w:rFonts w:eastAsia="Calibri"/>
          <w:bCs/>
        </w:rPr>
        <w:t xml:space="preserve">Câmara Municipal de Itapevi, </w:t>
      </w:r>
      <w:r w:rsidR="00BD09FD">
        <w:rPr>
          <w:rFonts w:eastAsia="Calibri"/>
          <w:bCs/>
        </w:rPr>
        <w:t>16</w:t>
      </w:r>
      <w:r w:rsidRPr="00BD09FD">
        <w:rPr>
          <w:rFonts w:eastAsia="Calibri"/>
          <w:bCs/>
        </w:rPr>
        <w:t xml:space="preserve"> de </w:t>
      </w:r>
      <w:r w:rsidR="00BD09FD">
        <w:rPr>
          <w:rFonts w:eastAsia="Calibri"/>
          <w:bCs/>
        </w:rPr>
        <w:t>março</w:t>
      </w:r>
      <w:r w:rsidRPr="00BD09FD">
        <w:rPr>
          <w:rFonts w:eastAsia="Calibri"/>
          <w:bCs/>
        </w:rPr>
        <w:t xml:space="preserve"> de 2021.</w:t>
      </w:r>
    </w:p>
    <w:p w14:paraId="7E11F63E" w14:textId="77777777" w:rsidR="005749B9" w:rsidRPr="00BD09FD" w:rsidRDefault="005749B9" w:rsidP="005749B9">
      <w:pPr>
        <w:spacing w:line="276" w:lineRule="auto"/>
        <w:rPr>
          <w:rFonts w:eastAsia="Calibri"/>
          <w:bCs/>
        </w:rPr>
      </w:pPr>
      <w:r w:rsidRPr="00BD09FD">
        <w:rPr>
          <w:noProof/>
        </w:rPr>
        <w:drawing>
          <wp:anchor distT="0" distB="0" distL="114300" distR="114300" simplePos="0" relativeHeight="251658240" behindDoc="1" locked="0" layoutInCell="1" allowOverlap="1" wp14:anchorId="3C29EFDB" wp14:editId="2FE3661F">
            <wp:simplePos x="0" y="0"/>
            <wp:positionH relativeFrom="column">
              <wp:posOffset>-80010</wp:posOffset>
            </wp:positionH>
            <wp:positionV relativeFrom="paragraph">
              <wp:posOffset>215900</wp:posOffset>
            </wp:positionV>
            <wp:extent cx="2257425" cy="838835"/>
            <wp:effectExtent l="0" t="0" r="0" b="0"/>
            <wp:wrapNone/>
            <wp:docPr id="14" name="Image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091F3" w14:textId="77777777" w:rsidR="005749B9" w:rsidRPr="00BD09FD" w:rsidRDefault="005749B9" w:rsidP="005749B9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</w:p>
    <w:p w14:paraId="068BE0A3" w14:textId="77777777" w:rsidR="005749B9" w:rsidRPr="00BD09FD" w:rsidRDefault="005749B9" w:rsidP="005749B9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 w:firstLine="1800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</w:p>
    <w:p w14:paraId="3F357A06" w14:textId="77777777" w:rsidR="005749B9" w:rsidRPr="00BD09FD" w:rsidRDefault="005749B9" w:rsidP="005749B9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</w:p>
    <w:p w14:paraId="0197037D" w14:textId="77777777" w:rsidR="005749B9" w:rsidRPr="00BD09FD" w:rsidRDefault="005749B9" w:rsidP="005749B9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  <w:r w:rsidRPr="00BD09FD">
        <w:rPr>
          <w:rFonts w:ascii="Times New Roman" w:eastAsia="Lucida Sans Unicode" w:hAnsi="Times New Roman" w:cs="Times New Roman"/>
          <w:b/>
          <w:noProof/>
          <w:kern w:val="2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41D18AA1" wp14:editId="1EC01463">
            <wp:simplePos x="0" y="0"/>
            <wp:positionH relativeFrom="column">
              <wp:posOffset>-508635</wp:posOffset>
            </wp:positionH>
            <wp:positionV relativeFrom="paragraph">
              <wp:posOffset>240665</wp:posOffset>
            </wp:positionV>
            <wp:extent cx="2743200" cy="1181601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sinaturas_Tininha_aut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81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9FD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  <w:t>Rafael Alan de Moraes Romeiro</w:t>
      </w:r>
    </w:p>
    <w:p w14:paraId="196D7495" w14:textId="77777777" w:rsidR="005749B9" w:rsidRPr="00BD09FD" w:rsidRDefault="005749B9" w:rsidP="005749B9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eastAsia="pt-BR" w:bidi="hi-IN"/>
        </w:rPr>
      </w:pPr>
      <w:r w:rsidRPr="00BD09FD">
        <w:rPr>
          <w:rFonts w:ascii="Times New Roman" w:eastAsia="Lucida Sans Unicode" w:hAnsi="Times New Roman" w:cs="Times New Roman"/>
          <w:b/>
          <w:kern w:val="2"/>
          <w:sz w:val="24"/>
          <w:szCs w:val="24"/>
          <w:lang w:val="x-none" w:eastAsia="pt-BR" w:bidi="hi-IN"/>
        </w:rPr>
        <w:t>Presidente</w:t>
      </w:r>
    </w:p>
    <w:p w14:paraId="171E2504" w14:textId="77777777" w:rsidR="005749B9" w:rsidRPr="00BD09FD" w:rsidRDefault="005749B9" w:rsidP="005749B9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</w:p>
    <w:p w14:paraId="7A7EC1DC" w14:textId="77777777" w:rsidR="005749B9" w:rsidRPr="00BD09FD" w:rsidRDefault="005749B9" w:rsidP="005749B9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</w:p>
    <w:p w14:paraId="6BE00E57" w14:textId="77777777" w:rsidR="005749B9" w:rsidRPr="00BD09FD" w:rsidRDefault="005749B9" w:rsidP="005749B9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</w:p>
    <w:p w14:paraId="0D931A1E" w14:textId="77777777" w:rsidR="005749B9" w:rsidRPr="00BD09FD" w:rsidRDefault="005749B9" w:rsidP="005749B9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</w:p>
    <w:p w14:paraId="5F5DA3C6" w14:textId="77777777" w:rsidR="005749B9" w:rsidRPr="00BD09FD" w:rsidRDefault="005749B9" w:rsidP="005749B9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</w:pPr>
      <w:proofErr w:type="spellStart"/>
      <w:r w:rsidRPr="00BD09FD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  <w:t>Erondina</w:t>
      </w:r>
      <w:proofErr w:type="spellEnd"/>
      <w:r w:rsidRPr="00BD09FD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  <w:t xml:space="preserve"> Ferreira Godoy</w:t>
      </w:r>
    </w:p>
    <w:p w14:paraId="2660C995" w14:textId="77777777" w:rsidR="005749B9" w:rsidRPr="00BD09FD" w:rsidRDefault="005749B9" w:rsidP="005749B9">
      <w:pPr>
        <w:pStyle w:val="Recuodecorpodetexto3"/>
        <w:tabs>
          <w:tab w:val="left" w:pos="-180"/>
          <w:tab w:val="left" w:pos="2244"/>
        </w:tabs>
        <w:spacing w:after="0" w:line="240" w:lineRule="auto"/>
        <w:ind w:left="0"/>
        <w:rPr>
          <w:rFonts w:ascii="Times New Roman" w:eastAsia="Lucida Sans Unicode" w:hAnsi="Times New Roman" w:cs="Times New Roman"/>
          <w:b/>
          <w:i/>
          <w:iCs/>
          <w:kern w:val="2"/>
          <w:sz w:val="24"/>
          <w:szCs w:val="24"/>
          <w:lang w:val="x-none" w:eastAsia="pt-BR" w:bidi="hi-IN"/>
        </w:rPr>
      </w:pPr>
      <w:r w:rsidRPr="00BD09FD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pt-BR" w:bidi="hi-IN"/>
        </w:rPr>
        <w:t>1ª Secretária</w:t>
      </w:r>
    </w:p>
    <w:p w14:paraId="6A222D1F" w14:textId="77777777" w:rsidR="000F796C" w:rsidRPr="00BD09FD" w:rsidRDefault="000F796C" w:rsidP="005749B9"/>
    <w:sectPr w:rsidR="000F796C" w:rsidRPr="00BD09F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314013" w14:textId="77777777" w:rsidR="001A3F64" w:rsidRDefault="001A3F64" w:rsidP="004B11B6">
      <w:r>
        <w:separator/>
      </w:r>
    </w:p>
  </w:endnote>
  <w:endnote w:type="continuationSeparator" w:id="0">
    <w:p w14:paraId="5AA16FC8" w14:textId="77777777" w:rsidR="001A3F64" w:rsidRDefault="001A3F64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DF02C" w14:textId="77777777" w:rsidR="004B11B6" w:rsidRDefault="004B11B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19A62" w14:textId="77777777" w:rsidR="004B11B6" w:rsidRDefault="004B11B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153CC" w14:textId="77777777" w:rsidR="004B11B6" w:rsidRDefault="004B11B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F36A51" w14:textId="77777777" w:rsidR="001A3F64" w:rsidRDefault="001A3F64" w:rsidP="004B11B6">
      <w:r>
        <w:separator/>
      </w:r>
    </w:p>
  </w:footnote>
  <w:footnote w:type="continuationSeparator" w:id="0">
    <w:p w14:paraId="193F5D3F" w14:textId="77777777" w:rsidR="001A3F64" w:rsidRDefault="001A3F64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4BC7B" w14:textId="77777777" w:rsidR="004B11B6" w:rsidRDefault="00A075A3">
    <w:pPr>
      <w:pStyle w:val="Cabealho"/>
    </w:pPr>
    <w:r>
      <w:rPr>
        <w:noProof/>
      </w:rPr>
      <w:pict w14:anchorId="75A1E8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1D5DC" w14:textId="77777777" w:rsidR="004B11B6" w:rsidRDefault="00A075A3">
    <w:pPr>
      <w:pStyle w:val="Cabealho"/>
    </w:pPr>
    <w:r>
      <w:rPr>
        <w:noProof/>
      </w:rPr>
      <w:pict w14:anchorId="5F62F4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C9983E" w14:textId="77777777" w:rsidR="004B11B6" w:rsidRDefault="00A075A3">
    <w:pPr>
      <w:pStyle w:val="Cabealho"/>
    </w:pPr>
    <w:r>
      <w:rPr>
        <w:noProof/>
      </w:rPr>
      <w:pict w14:anchorId="7251D5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38AE"/>
    <w:rsid w:val="000642D8"/>
    <w:rsid w:val="00076E21"/>
    <w:rsid w:val="00093747"/>
    <w:rsid w:val="000A2F6C"/>
    <w:rsid w:val="000E2164"/>
    <w:rsid w:val="000E51F0"/>
    <w:rsid w:val="000F796C"/>
    <w:rsid w:val="001159B4"/>
    <w:rsid w:val="00140DBB"/>
    <w:rsid w:val="0014109B"/>
    <w:rsid w:val="001565C9"/>
    <w:rsid w:val="001605C4"/>
    <w:rsid w:val="00162A8E"/>
    <w:rsid w:val="001A3F64"/>
    <w:rsid w:val="002272AF"/>
    <w:rsid w:val="00247FB9"/>
    <w:rsid w:val="00281321"/>
    <w:rsid w:val="002B5122"/>
    <w:rsid w:val="00327497"/>
    <w:rsid w:val="0036427B"/>
    <w:rsid w:val="00383BDC"/>
    <w:rsid w:val="00386EEF"/>
    <w:rsid w:val="00395256"/>
    <w:rsid w:val="003C77B2"/>
    <w:rsid w:val="00400270"/>
    <w:rsid w:val="004056EB"/>
    <w:rsid w:val="00426C62"/>
    <w:rsid w:val="00430659"/>
    <w:rsid w:val="004B11B6"/>
    <w:rsid w:val="0055570B"/>
    <w:rsid w:val="005639AB"/>
    <w:rsid w:val="005749B9"/>
    <w:rsid w:val="0058508C"/>
    <w:rsid w:val="00585C0C"/>
    <w:rsid w:val="005959C7"/>
    <w:rsid w:val="00597755"/>
    <w:rsid w:val="005F4268"/>
    <w:rsid w:val="00672462"/>
    <w:rsid w:val="006F0BA0"/>
    <w:rsid w:val="007320E9"/>
    <w:rsid w:val="00743C4B"/>
    <w:rsid w:val="00870521"/>
    <w:rsid w:val="008E3BAE"/>
    <w:rsid w:val="00915907"/>
    <w:rsid w:val="00934DC4"/>
    <w:rsid w:val="009522A9"/>
    <w:rsid w:val="00992C9B"/>
    <w:rsid w:val="009F1BB0"/>
    <w:rsid w:val="00A075A3"/>
    <w:rsid w:val="00A16975"/>
    <w:rsid w:val="00A36037"/>
    <w:rsid w:val="00B31615"/>
    <w:rsid w:val="00BC69F5"/>
    <w:rsid w:val="00BD09FD"/>
    <w:rsid w:val="00C020B1"/>
    <w:rsid w:val="00C62D92"/>
    <w:rsid w:val="00D26633"/>
    <w:rsid w:val="00D97AD9"/>
    <w:rsid w:val="00DA59C3"/>
    <w:rsid w:val="00DD1792"/>
    <w:rsid w:val="00E22A39"/>
    <w:rsid w:val="00E44D9F"/>
    <w:rsid w:val="00E7394E"/>
    <w:rsid w:val="00E86C3D"/>
    <w:rsid w:val="00EB339F"/>
    <w:rsid w:val="00ED0317"/>
    <w:rsid w:val="00F261CF"/>
    <w:rsid w:val="00F60190"/>
    <w:rsid w:val="00F71783"/>
    <w:rsid w:val="00F82912"/>
    <w:rsid w:val="00FB19B0"/>
    <w:rsid w:val="00FC3399"/>
    <w:rsid w:val="00FE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A28C0B6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9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">
    <w:name w:val="Title"/>
    <w:basedOn w:val="Normal"/>
    <w:link w:val="TtuloChar"/>
    <w:uiPriority w:val="99"/>
    <w:qFormat/>
    <w:rsid w:val="005749B9"/>
    <w:pPr>
      <w:ind w:left="1080"/>
      <w:jc w:val="center"/>
    </w:pPr>
    <w:rPr>
      <w:rFonts w:ascii="Courier New" w:hAnsi="Courier New" w:cs="Courier New"/>
      <w:b/>
      <w:bCs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5749B9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5749B9"/>
    <w:pPr>
      <w:tabs>
        <w:tab w:val="left" w:pos="2244"/>
      </w:tabs>
      <w:jc w:val="both"/>
    </w:pPr>
    <w:rPr>
      <w:rFonts w:ascii="Courier New" w:hAnsi="Courier New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5749B9"/>
    <w:rPr>
      <w:rFonts w:ascii="Courier New" w:eastAsia="Times New Roman" w:hAnsi="Courier New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5749B9"/>
    <w:pPr>
      <w:spacing w:after="120" w:line="252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5749B9"/>
    <w:rPr>
      <w:sz w:val="16"/>
      <w:szCs w:val="16"/>
    </w:rPr>
  </w:style>
  <w:style w:type="character" w:customStyle="1" w:styleId="Fontepargpadro1">
    <w:name w:val="Fonte parág. padrão1"/>
    <w:rsid w:val="00BD09FD"/>
  </w:style>
  <w:style w:type="paragraph" w:customStyle="1" w:styleId="Normal1">
    <w:name w:val="Normal1"/>
    <w:rsid w:val="00BD09FD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0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613FE-89C6-4C12-ABC3-EB0CA5EE1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255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</cp:lastModifiedBy>
  <cp:revision>4</cp:revision>
  <cp:lastPrinted>2020-09-29T17:35:00Z</cp:lastPrinted>
  <dcterms:created xsi:type="dcterms:W3CDTF">2021-03-15T18:07:00Z</dcterms:created>
  <dcterms:modified xsi:type="dcterms:W3CDTF">2021-03-16T13:41:00Z</dcterms:modified>
</cp:coreProperties>
</file>