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1462" w:rsidP="00511462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eastAsia="pt-BR"/>
        </w:rPr>
      </w:pPr>
      <w:r>
        <w:rPr>
          <w:rFonts w:ascii="Arial" w:eastAsia="Calibri" w:hAnsi="Arial" w:cs="Arial"/>
          <w:b/>
          <w:sz w:val="24"/>
          <w:szCs w:val="24"/>
          <w:lang w:eastAsia="pt-BR"/>
        </w:rPr>
        <w:t>Projeto de Lei Nº 144/2022</w:t>
      </w:r>
    </w:p>
    <w:p w:rsidR="00511462" w:rsidRPr="00D27F61" w:rsidP="00511462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eastAsia="pt-BR"/>
        </w:rPr>
      </w:pPr>
    </w:p>
    <w:p w:rsidR="00511462" w:rsidRPr="00E665F8" w:rsidP="00FD07E0">
      <w:pPr>
        <w:spacing w:after="0" w:line="240" w:lineRule="auto"/>
        <w:ind w:left="2829"/>
        <w:rPr>
          <w:rFonts w:ascii="Arial" w:eastAsia="Times New Roman" w:hAnsi="Arial" w:cs="Arial"/>
          <w:b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sz w:val="24"/>
          <w:szCs w:val="24"/>
          <w:lang w:eastAsia="pt-BR"/>
        </w:rPr>
        <w:t>“</w:t>
      </w:r>
      <w:r w:rsidRPr="00E665F8" w:rsidR="00B42935">
        <w:rPr>
          <w:rFonts w:ascii="Arial" w:hAnsi="Arial" w:cs="Arial"/>
          <w:b/>
          <w:bCs/>
          <w:sz w:val="24"/>
          <w:szCs w:val="24"/>
        </w:rPr>
        <w:t>Dispõe sobre critérios para Desembarque de Mulheres fora da parada de ônibus em período noturno nos veículos de Transporte Coletivo do Município de Itapevi e dá outras providencias</w:t>
      </w:r>
      <w:r w:rsidRPr="00E665F8" w:rsidR="00647625">
        <w:rPr>
          <w:rFonts w:ascii="Arial" w:hAnsi="Arial" w:cs="Arial"/>
          <w:b/>
          <w:bCs/>
          <w:sz w:val="24"/>
          <w:szCs w:val="24"/>
        </w:rPr>
        <w:t>.</w:t>
      </w:r>
      <w:r w:rsidRPr="00E665F8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”</w:t>
      </w:r>
    </w:p>
    <w:p w:rsidR="00511462" w:rsidRPr="00E665F8" w:rsidP="00511462">
      <w:p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511462" w:rsidRPr="00AC1683" w:rsidP="00511462">
      <w:pPr>
        <w:spacing w:after="0" w:line="240" w:lineRule="auto"/>
        <w:ind w:left="4253"/>
        <w:jc w:val="both"/>
        <w:rPr>
          <w:rFonts w:ascii="Arial" w:eastAsia="Calibri" w:hAnsi="Arial" w:cs="Arial"/>
          <w:i/>
          <w:sz w:val="24"/>
          <w:szCs w:val="24"/>
          <w:lang w:eastAsia="pt-BR"/>
        </w:rPr>
      </w:pPr>
    </w:p>
    <w:p w:rsidR="00511462" w:rsidP="00511462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  <w:r w:rsidRPr="00D450F4">
        <w:rPr>
          <w:rFonts w:ascii="Arial" w:eastAsia="Calibri" w:hAnsi="Arial" w:cs="Arial"/>
          <w:sz w:val="24"/>
          <w:szCs w:val="24"/>
          <w:lang w:eastAsia="pt-BR"/>
        </w:rPr>
        <w:t xml:space="preserve">   A Câmara Municipal de Itapevi, no uso de suas atribuições legais, aprova: </w:t>
      </w:r>
    </w:p>
    <w:p w:rsidR="000D33C6" w:rsidP="00511462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</w:p>
    <w:p w:rsidR="00647625" w:rsidP="00511462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</w:p>
    <w:p w:rsidR="00B42935" w:rsidP="00FD07E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Art.</w:t>
      </w:r>
      <w:r w:rsidRPr="00647625" w:rsidR="00647625">
        <w:rPr>
          <w:rFonts w:ascii="Arial" w:hAnsi="Arial" w:cs="Arial"/>
          <w:b/>
          <w:bCs/>
          <w:sz w:val="24"/>
          <w:szCs w:val="24"/>
        </w:rPr>
        <w:t>1º</w:t>
      </w:r>
      <w:r w:rsidRPr="00B42935">
        <w:rPr>
          <w:rFonts w:ascii="Arial" w:hAnsi="Arial" w:cs="Arial"/>
          <w:bCs/>
          <w:sz w:val="24"/>
          <w:szCs w:val="24"/>
        </w:rPr>
        <w:t>-</w:t>
      </w:r>
      <w:r w:rsidRPr="00B42935" w:rsidR="00647625">
        <w:rPr>
          <w:rFonts w:ascii="Arial" w:hAnsi="Arial" w:cs="Arial"/>
          <w:sz w:val="24"/>
          <w:szCs w:val="24"/>
        </w:rPr>
        <w:t> </w:t>
      </w:r>
      <w:r w:rsidRPr="00647625" w:rsidR="00647625">
        <w:rPr>
          <w:rFonts w:ascii="Arial" w:hAnsi="Arial" w:cs="Arial"/>
          <w:sz w:val="24"/>
          <w:szCs w:val="24"/>
        </w:rPr>
        <w:t xml:space="preserve">A Empresa de Transporte Coletivo e Urbanos do Município de Itapevi, está dispensada de </w:t>
      </w:r>
      <w:r w:rsidRPr="00647625" w:rsidR="007419DD">
        <w:rPr>
          <w:rFonts w:ascii="Arial" w:hAnsi="Arial" w:cs="Arial"/>
          <w:sz w:val="24"/>
          <w:szCs w:val="24"/>
        </w:rPr>
        <w:t>obedecer aos</w:t>
      </w:r>
      <w:r w:rsidRPr="00647625" w:rsidR="00647625">
        <w:rPr>
          <w:rFonts w:ascii="Arial" w:hAnsi="Arial" w:cs="Arial"/>
          <w:sz w:val="24"/>
          <w:szCs w:val="24"/>
        </w:rPr>
        <w:t xml:space="preserve"> lugares de parada obrigatória, ou preestabelecidas dos pontos de ônibus para efeitos de desembarque de passageiros do sexo feminino, no período noturno após às 22 horas.</w:t>
      </w:r>
    </w:p>
    <w:p w:rsidR="00FD07E0" w:rsidP="00FD07E0">
      <w:pPr>
        <w:jc w:val="both"/>
        <w:rPr>
          <w:rFonts w:ascii="Arial" w:hAnsi="Arial" w:cs="Arial"/>
          <w:sz w:val="24"/>
          <w:szCs w:val="24"/>
        </w:rPr>
      </w:pPr>
      <w:r w:rsidRPr="00647625">
        <w:rPr>
          <w:rFonts w:ascii="Arial" w:hAnsi="Arial" w:cs="Arial"/>
          <w:sz w:val="24"/>
          <w:szCs w:val="24"/>
        </w:rPr>
        <w:br/>
      </w:r>
      <w:r w:rsidRPr="00647625">
        <w:rPr>
          <w:rFonts w:ascii="Arial" w:hAnsi="Arial" w:cs="Arial"/>
          <w:b/>
          <w:bCs/>
          <w:sz w:val="24"/>
          <w:szCs w:val="24"/>
        </w:rPr>
        <w:t>Art.2º</w:t>
      </w:r>
      <w:r w:rsidRPr="00B42935" w:rsidR="00B42935">
        <w:rPr>
          <w:rFonts w:ascii="Arial" w:hAnsi="Arial" w:cs="Arial"/>
          <w:bCs/>
          <w:sz w:val="24"/>
          <w:szCs w:val="24"/>
        </w:rPr>
        <w:t>-</w:t>
      </w:r>
      <w:r w:rsidRPr="00647625">
        <w:rPr>
          <w:rFonts w:ascii="Arial" w:hAnsi="Arial" w:cs="Arial"/>
          <w:sz w:val="24"/>
          <w:szCs w:val="24"/>
        </w:rPr>
        <w:t> Todos os transportes coletivos deverão parar para o desembarque de passageiros do sexo feminino, nos locais indicados por estes, ainda que fora do ponto de parada, desde que respeitando os itinerários originais das linhas e os preceitos decorrentes da correta condução do veículo, esculpidos pelo </w:t>
      </w:r>
      <w:hyperlink r:id="rId5" w:history="1">
        <w:r w:rsidRPr="00647625">
          <w:rPr>
            <w:rStyle w:val="Hyperlink"/>
            <w:rFonts w:ascii="Arial" w:hAnsi="Arial" w:cs="Arial"/>
            <w:sz w:val="24"/>
            <w:szCs w:val="24"/>
          </w:rPr>
          <w:t>CÓDIGO DE TRÂNSITO NACIONAL</w:t>
        </w:r>
      </w:hyperlink>
      <w:r w:rsidRPr="00647625">
        <w:rPr>
          <w:rFonts w:ascii="Arial" w:hAnsi="Arial" w:cs="Arial"/>
          <w:sz w:val="24"/>
          <w:szCs w:val="24"/>
        </w:rPr>
        <w:t>.</w:t>
      </w:r>
    </w:p>
    <w:p w:rsidR="00B42935" w:rsidP="00FD07E0">
      <w:pPr>
        <w:jc w:val="both"/>
        <w:rPr>
          <w:rFonts w:ascii="Arial" w:hAnsi="Arial" w:cs="Arial"/>
          <w:sz w:val="24"/>
          <w:szCs w:val="24"/>
        </w:rPr>
      </w:pPr>
      <w:r w:rsidRPr="00647625">
        <w:rPr>
          <w:rFonts w:ascii="Arial" w:hAnsi="Arial" w:cs="Arial"/>
          <w:sz w:val="24"/>
          <w:szCs w:val="24"/>
        </w:rPr>
        <w:br/>
      </w:r>
      <w:r w:rsidRPr="00647625">
        <w:rPr>
          <w:rFonts w:ascii="Arial" w:hAnsi="Arial" w:cs="Arial"/>
          <w:b/>
          <w:bCs/>
          <w:sz w:val="24"/>
          <w:szCs w:val="24"/>
        </w:rPr>
        <w:t>Art.3º</w:t>
      </w:r>
      <w:r w:rsidRPr="00B42935">
        <w:rPr>
          <w:rFonts w:ascii="Arial" w:hAnsi="Arial" w:cs="Arial"/>
          <w:bCs/>
          <w:sz w:val="24"/>
          <w:szCs w:val="24"/>
        </w:rPr>
        <w:t>-</w:t>
      </w:r>
      <w:r w:rsidRPr="00B42935">
        <w:rPr>
          <w:rFonts w:ascii="Arial" w:hAnsi="Arial" w:cs="Arial"/>
          <w:sz w:val="24"/>
          <w:szCs w:val="24"/>
        </w:rPr>
        <w:t> </w:t>
      </w:r>
      <w:r w:rsidRPr="00647625">
        <w:rPr>
          <w:rFonts w:ascii="Arial" w:hAnsi="Arial" w:cs="Arial"/>
          <w:sz w:val="24"/>
          <w:szCs w:val="24"/>
        </w:rPr>
        <w:t>A empresa de transporte coletivo deverá divulgar, em local de alta visibilidade, no espaço interno dos veículos a garantia da nova regra do desembarque noturno para mulheres.</w:t>
      </w:r>
    </w:p>
    <w:p w:rsidR="00FD07E0" w:rsidP="00FD07E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D07E0" w:rsidP="00FD07E0">
      <w:pPr>
        <w:spacing w:after="160" w:line="259" w:lineRule="auto"/>
      </w:pPr>
      <w:r w:rsidRPr="00A24E17">
        <w:rPr>
          <w:rFonts w:ascii="Arial" w:eastAsia="Calibri" w:hAnsi="Arial" w:cs="Arial"/>
          <w:b/>
          <w:sz w:val="24"/>
          <w:szCs w:val="24"/>
        </w:rPr>
        <w:t>Art.</w:t>
      </w:r>
      <w:r>
        <w:rPr>
          <w:rFonts w:ascii="Arial" w:eastAsia="Calibri" w:hAnsi="Arial" w:cs="Arial"/>
          <w:b/>
          <w:sz w:val="24"/>
          <w:szCs w:val="24"/>
        </w:rPr>
        <w:t xml:space="preserve"> 4º</w:t>
      </w:r>
      <w:r>
        <w:rPr>
          <w:rFonts w:ascii="Arial" w:eastAsia="Calibri" w:hAnsi="Arial" w:cs="Arial"/>
          <w:sz w:val="24"/>
          <w:szCs w:val="24"/>
        </w:rPr>
        <w:t xml:space="preserve"> -</w:t>
      </w:r>
      <w:r w:rsidRPr="00D450F4">
        <w:rPr>
          <w:rFonts w:ascii="Arial" w:eastAsia="Calibri" w:hAnsi="Arial" w:cs="Arial"/>
          <w:sz w:val="24"/>
          <w:szCs w:val="24"/>
        </w:rPr>
        <w:t xml:space="preserve"> </w:t>
      </w:r>
      <w:r w:rsidRPr="00D450F4">
        <w:rPr>
          <w:rFonts w:ascii="Arial" w:eastAsia="Calibri" w:hAnsi="Arial" w:cs="Arial"/>
          <w:bCs/>
          <w:sz w:val="24"/>
          <w:szCs w:val="24"/>
        </w:rPr>
        <w:t>O poder Executivo poderá regulamentar a presente lei, no que couber.</w:t>
      </w:r>
      <w:r w:rsidRPr="00647625" w:rsidR="00647625">
        <w:rPr>
          <w:rFonts w:ascii="Arial" w:hAnsi="Arial" w:cs="Arial"/>
          <w:sz w:val="24"/>
          <w:szCs w:val="24"/>
        </w:rPr>
        <w:br/>
      </w:r>
      <w:r w:rsidRPr="00647625" w:rsidR="00647625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b/>
          <w:bCs/>
          <w:sz w:val="24"/>
          <w:szCs w:val="24"/>
        </w:rPr>
        <w:t>Art. 5</w:t>
      </w:r>
      <w:r w:rsidRPr="00647625" w:rsidR="00647625">
        <w:rPr>
          <w:rFonts w:ascii="Arial" w:hAnsi="Arial" w:cs="Arial"/>
          <w:b/>
          <w:bCs/>
          <w:sz w:val="24"/>
          <w:szCs w:val="24"/>
        </w:rPr>
        <w:t>º</w:t>
      </w:r>
      <w:r w:rsidRPr="00B42935" w:rsidR="00B42935">
        <w:rPr>
          <w:rFonts w:ascii="Arial" w:hAnsi="Arial" w:cs="Arial"/>
          <w:bCs/>
          <w:sz w:val="24"/>
          <w:szCs w:val="24"/>
        </w:rPr>
        <w:t>-</w:t>
      </w:r>
      <w:r w:rsidRPr="00647625" w:rsidR="00647625">
        <w:rPr>
          <w:rFonts w:ascii="Arial" w:hAnsi="Arial" w:cs="Arial"/>
          <w:sz w:val="24"/>
          <w:szCs w:val="24"/>
        </w:rPr>
        <w:t> Esta Lei entra em vigor na data de sua publicação.</w:t>
      </w:r>
      <w:r w:rsidRPr="009941DE" w:rsidR="000D33C6">
        <w:br/>
      </w:r>
    </w:p>
    <w:p w:rsidR="000D33C6" w:rsidRPr="00D450F4" w:rsidP="00FD07E0">
      <w:pPr>
        <w:spacing w:after="160" w:line="259" w:lineRule="auto"/>
        <w:rPr>
          <w:rFonts w:ascii="Arial" w:eastAsia="Calibri" w:hAnsi="Arial" w:cs="Arial"/>
          <w:b/>
          <w:sz w:val="24"/>
          <w:szCs w:val="24"/>
          <w:u w:val="single"/>
          <w:lang w:eastAsia="pt-BR"/>
        </w:rPr>
      </w:pPr>
      <w:r w:rsidRPr="009941DE">
        <w:br/>
      </w:r>
      <w:bookmarkStart w:id="0" w:name="a4"/>
      <w:bookmarkEnd w:id="0"/>
      <w:r w:rsidRPr="00D450F4">
        <w:rPr>
          <w:rFonts w:ascii="Arial" w:eastAsia="Calibri" w:hAnsi="Arial" w:cs="Arial"/>
          <w:sz w:val="24"/>
          <w:szCs w:val="24"/>
          <w:lang w:eastAsia="pt-BR"/>
        </w:rPr>
        <w:t>Sala das Sessões, Bemvindo Moreira Nery,</w:t>
      </w:r>
      <w:r w:rsidR="00C34EDE">
        <w:rPr>
          <w:rFonts w:ascii="Arial" w:eastAsia="Calibri" w:hAnsi="Arial" w:cs="Arial"/>
          <w:sz w:val="24"/>
          <w:szCs w:val="24"/>
          <w:lang w:eastAsia="pt-BR"/>
        </w:rPr>
        <w:t>02</w:t>
      </w:r>
      <w:r w:rsidRPr="00D450F4">
        <w:rPr>
          <w:rFonts w:ascii="Arial" w:eastAsia="Calibri" w:hAnsi="Arial" w:cs="Arial"/>
          <w:sz w:val="24"/>
          <w:szCs w:val="24"/>
          <w:lang w:eastAsia="pt-BR"/>
        </w:rPr>
        <w:t xml:space="preserve"> </w:t>
      </w:r>
      <w:r w:rsidRPr="00D450F4" w:rsidR="00E97025">
        <w:rPr>
          <w:rFonts w:ascii="Arial" w:eastAsia="Calibri" w:hAnsi="Arial" w:cs="Arial"/>
          <w:sz w:val="24"/>
          <w:szCs w:val="24"/>
          <w:lang w:eastAsia="pt-BR"/>
        </w:rPr>
        <w:t>de</w:t>
      </w:r>
      <w:r w:rsidR="00E97025">
        <w:rPr>
          <w:rFonts w:ascii="Arial" w:eastAsia="Calibri" w:hAnsi="Arial" w:cs="Arial"/>
          <w:sz w:val="24"/>
          <w:szCs w:val="24"/>
          <w:lang w:eastAsia="pt-BR"/>
        </w:rPr>
        <w:t xml:space="preserve"> setembro</w:t>
      </w:r>
      <w:r w:rsidRPr="00D450F4">
        <w:rPr>
          <w:rFonts w:ascii="Arial" w:eastAsia="Calibri" w:hAnsi="Arial" w:cs="Arial"/>
          <w:sz w:val="24"/>
          <w:szCs w:val="24"/>
          <w:lang w:eastAsia="pt-BR"/>
        </w:rPr>
        <w:t xml:space="preserve"> de 2022.</w:t>
      </w:r>
    </w:p>
    <w:p w:rsidR="000D33C6" w:rsidRPr="004A0635" w:rsidP="000D33C6">
      <w:pPr>
        <w:spacing w:after="160" w:line="259" w:lineRule="auto"/>
        <w:jc w:val="center"/>
        <w:rPr>
          <w:rFonts w:ascii="Calibri" w:eastAsia="Calibri" w:hAnsi="Calibri" w:cs="Times New Roman"/>
        </w:rPr>
      </w:pPr>
      <w:r w:rsidRPr="004A0635">
        <w:rPr>
          <w:rFonts w:ascii="Calibri" w:eastAsia="Calibri" w:hAnsi="Calibri" w:cs="Times New Roman"/>
          <w:noProof/>
          <w:lang w:eastAsia="pt-BR"/>
        </w:rPr>
        <w:drawing>
          <wp:inline distT="0" distB="0" distL="0" distR="0">
            <wp:extent cx="2438400" cy="895350"/>
            <wp:effectExtent l="0" t="0" r="0" b="0"/>
            <wp:docPr id="3" name="Imagem 1" descr="José Aparecido Ramos-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José Aparecido Ramos-18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3C6" w:rsidRPr="004A0635" w:rsidP="000D33C6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4A0635">
        <w:rPr>
          <w:rFonts w:ascii="Arial" w:eastAsia="Calibri" w:hAnsi="Arial" w:cs="Arial"/>
          <w:b/>
          <w:sz w:val="24"/>
          <w:szCs w:val="24"/>
        </w:rPr>
        <w:t>(Zeca da Piscina – PTB)</w:t>
      </w:r>
    </w:p>
    <w:p w:rsidR="000D33C6" w:rsidRPr="004A0635" w:rsidP="000D33C6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4A0635">
        <w:rPr>
          <w:rFonts w:ascii="Arial" w:eastAsia="Calibri" w:hAnsi="Arial" w:cs="Arial"/>
          <w:b/>
          <w:sz w:val="24"/>
          <w:szCs w:val="24"/>
        </w:rPr>
        <w:t>Vereador</w:t>
      </w:r>
    </w:p>
    <w:p w:rsidR="000D33C6" w:rsidRPr="000D33C6" w:rsidP="000D33C6">
      <w:pPr>
        <w:rPr>
          <w:rFonts w:ascii="Arial" w:hAnsi="Arial" w:cs="Arial"/>
          <w:sz w:val="24"/>
          <w:szCs w:val="24"/>
        </w:rPr>
      </w:pPr>
    </w:p>
    <w:p w:rsidR="000D33C6" w:rsidP="00511462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</w:p>
    <w:p w:rsidR="000D33C6" w:rsidRPr="00D450F4" w:rsidP="00511462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</w:p>
    <w:p w:rsidR="00511462" w:rsidRPr="00D450F4" w:rsidP="0051146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u w:val="single"/>
          <w:lang w:eastAsia="pt-BR"/>
        </w:rPr>
      </w:pPr>
    </w:p>
    <w:p w:rsidR="00511462" w:rsidRPr="00D450F4" w:rsidP="0051146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u w:val="single"/>
          <w:lang w:eastAsia="pt-BR"/>
        </w:rPr>
      </w:pPr>
    </w:p>
    <w:p w:rsidR="00511462" w:rsidP="0051146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u w:val="single"/>
          <w:lang w:eastAsia="pt-BR"/>
        </w:rPr>
      </w:pPr>
    </w:p>
    <w:p w:rsidR="00511462" w:rsidRPr="00D450F4" w:rsidP="0051146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u w:val="single"/>
          <w:lang w:eastAsia="pt-BR"/>
        </w:rPr>
      </w:pPr>
      <w:r w:rsidRPr="00D450F4">
        <w:rPr>
          <w:rFonts w:ascii="Arial" w:eastAsia="Calibri" w:hAnsi="Arial" w:cs="Arial"/>
          <w:b/>
          <w:sz w:val="24"/>
          <w:szCs w:val="24"/>
          <w:u w:val="single"/>
          <w:lang w:eastAsia="pt-BR"/>
        </w:rPr>
        <w:t>JUSTIFICATIVA</w:t>
      </w:r>
    </w:p>
    <w:p w:rsidR="00511462" w:rsidRPr="00D450F4" w:rsidP="0051146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u w:val="single"/>
          <w:lang w:eastAsia="pt-BR"/>
        </w:rPr>
      </w:pPr>
    </w:p>
    <w:p w:rsidR="00511462" w:rsidRPr="00D450F4" w:rsidP="0051146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bCs/>
          <w:iCs/>
          <w:sz w:val="24"/>
          <w:szCs w:val="24"/>
          <w:lang w:eastAsia="pt-BR"/>
        </w:rPr>
      </w:pPr>
    </w:p>
    <w:p w:rsidR="00511462" w:rsidRPr="00D450F4" w:rsidP="0051146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eastAsia="Calibri" w:hAnsi="Arial" w:cs="Arial"/>
          <w:sz w:val="24"/>
          <w:szCs w:val="24"/>
          <w:lang w:eastAsia="pt-BR"/>
        </w:rPr>
      </w:pPr>
      <w:r w:rsidRPr="00D450F4">
        <w:rPr>
          <w:rFonts w:ascii="Arial" w:eastAsia="Calibri" w:hAnsi="Arial" w:cs="Arial"/>
          <w:sz w:val="24"/>
          <w:szCs w:val="24"/>
          <w:lang w:eastAsia="pt-BR"/>
        </w:rPr>
        <w:t xml:space="preserve">Sr. Presidente, </w:t>
      </w:r>
    </w:p>
    <w:p w:rsidR="00511462" w:rsidRPr="00D450F4" w:rsidP="0051146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450F4">
        <w:rPr>
          <w:rFonts w:ascii="Arial" w:eastAsia="Calibri" w:hAnsi="Arial" w:cs="Arial"/>
          <w:sz w:val="24"/>
          <w:szCs w:val="24"/>
          <w:lang w:eastAsia="pt-BR"/>
        </w:rPr>
        <w:t>Srs. Vereadores,</w:t>
      </w:r>
      <w:r w:rsidRPr="00D450F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511462" w:rsidRPr="00550DA0" w:rsidP="00511462">
      <w:pPr>
        <w:shd w:val="clear" w:color="auto" w:fill="FFFFFF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450F4">
        <w:rPr>
          <w:rFonts w:ascii="Arial" w:hAnsi="Arial" w:cs="Arial"/>
          <w:sz w:val="24"/>
          <w:szCs w:val="24"/>
        </w:rPr>
        <w:t xml:space="preserve">   </w:t>
      </w:r>
    </w:p>
    <w:p w:rsidR="004E3703" w:rsidRPr="004E3703" w:rsidP="004E3703">
      <w:pPr>
        <w:rPr>
          <w:rFonts w:ascii="Arial" w:hAnsi="Arial" w:cs="Arial"/>
          <w:bCs/>
          <w:sz w:val="24"/>
          <w:szCs w:val="24"/>
        </w:rPr>
      </w:pPr>
      <w:r w:rsidRPr="00550DA0">
        <w:rPr>
          <w:rFonts w:ascii="Arial" w:hAnsi="Arial" w:cs="Arial"/>
        </w:rPr>
        <w:tab/>
      </w:r>
      <w:r w:rsidRPr="00550DA0">
        <w:rPr>
          <w:rFonts w:ascii="Arial" w:hAnsi="Arial" w:cs="Arial"/>
        </w:rPr>
        <w:tab/>
      </w:r>
      <w:r w:rsidRPr="00550DA0">
        <w:rPr>
          <w:rFonts w:ascii="Arial" w:hAnsi="Arial" w:cs="Arial"/>
          <w:sz w:val="24"/>
          <w:szCs w:val="24"/>
        </w:rPr>
        <w:t xml:space="preserve">O presente Projeto de </w:t>
      </w:r>
      <w:r w:rsidRPr="00550DA0" w:rsidR="007419DD">
        <w:rPr>
          <w:rFonts w:ascii="Arial" w:hAnsi="Arial" w:cs="Arial"/>
          <w:sz w:val="24"/>
          <w:szCs w:val="24"/>
        </w:rPr>
        <w:t>Lei</w:t>
      </w:r>
      <w:r w:rsidRPr="00550DA0" w:rsidR="007419DD">
        <w:rPr>
          <w:rFonts w:ascii="Arial" w:hAnsi="Arial" w:cs="Arial"/>
          <w:b/>
          <w:sz w:val="24"/>
          <w:szCs w:val="24"/>
        </w:rPr>
        <w:t xml:space="preserve"> </w:t>
      </w:r>
      <w:r w:rsidR="007419DD">
        <w:rPr>
          <w:b/>
          <w:bCs/>
        </w:rPr>
        <w:t>visa</w:t>
      </w:r>
      <w:r w:rsidRPr="004E3703">
        <w:rPr>
          <w:rFonts w:ascii="Arial" w:hAnsi="Arial" w:cs="Arial"/>
          <w:bCs/>
          <w:sz w:val="24"/>
          <w:szCs w:val="24"/>
        </w:rPr>
        <w:t xml:space="preserve"> a segurança e proteção das mulheres que fazem uso do transporte público municipal, que ao serem atendidas pelos condutores, com a parada em local mais favoráveis as mulheres, trará mais conforto e segurança.    </w:t>
      </w:r>
    </w:p>
    <w:p w:rsidR="00550DA0" w:rsidRPr="00550DA0" w:rsidP="00550DA0">
      <w:pPr>
        <w:jc w:val="both"/>
        <w:rPr>
          <w:rFonts w:ascii="Arial" w:hAnsi="Arial" w:cs="Arial"/>
          <w:bCs/>
          <w:sz w:val="24"/>
          <w:szCs w:val="24"/>
        </w:rPr>
      </w:pPr>
      <w:r w:rsidRPr="00550DA0">
        <w:rPr>
          <w:rFonts w:ascii="Arial" w:hAnsi="Arial" w:cs="Arial"/>
          <w:bCs/>
          <w:sz w:val="24"/>
          <w:szCs w:val="24"/>
        </w:rPr>
        <w:t>.</w:t>
      </w:r>
    </w:p>
    <w:p w:rsidR="00511462" w:rsidRPr="00D450F4" w:rsidP="00550DA0">
      <w:pPr>
        <w:pStyle w:val="NormalWeb"/>
        <w:shd w:val="clear" w:color="auto" w:fill="FFFFFF"/>
        <w:spacing w:before="0" w:beforeAutospacing="0" w:after="161" w:afterAutospacing="0" w:line="360" w:lineRule="exact"/>
        <w:contextualSpacing/>
        <w:jc w:val="both"/>
        <w:rPr>
          <w:rFonts w:ascii="Arial" w:hAnsi="Arial" w:cs="Arial"/>
        </w:rPr>
      </w:pPr>
    </w:p>
    <w:p w:rsidR="00511462" w:rsidRPr="00D450F4" w:rsidP="00511462">
      <w:pPr>
        <w:pStyle w:val="NormalWeb"/>
        <w:shd w:val="clear" w:color="auto" w:fill="FFFFFF"/>
        <w:spacing w:before="0" w:beforeAutospacing="0" w:after="161" w:afterAutospacing="0" w:line="360" w:lineRule="exact"/>
        <w:contextualSpacing/>
        <w:jc w:val="both"/>
        <w:rPr>
          <w:rFonts w:ascii="Arial" w:eastAsia="Calibri" w:hAnsi="Arial" w:cs="Arial"/>
        </w:rPr>
      </w:pPr>
      <w:r w:rsidRPr="00D450F4">
        <w:rPr>
          <w:rFonts w:ascii="Arial" w:hAnsi="Arial" w:cs="Arial"/>
        </w:rPr>
        <w:tab/>
      </w:r>
    </w:p>
    <w:p w:rsidR="00511462" w:rsidRPr="00D450F4" w:rsidP="0051146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eastAsia="Calibri" w:hAnsi="Arial" w:cs="Arial"/>
          <w:sz w:val="24"/>
          <w:szCs w:val="24"/>
          <w:lang w:eastAsia="pt-BR"/>
        </w:rPr>
      </w:pPr>
    </w:p>
    <w:p w:rsidR="00511462" w:rsidP="0051146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eastAsia="Calibri" w:hAnsi="Arial" w:cs="Arial"/>
          <w:sz w:val="24"/>
          <w:szCs w:val="24"/>
          <w:lang w:eastAsia="pt-BR"/>
        </w:rPr>
      </w:pPr>
      <w:r w:rsidRPr="00D450F4">
        <w:rPr>
          <w:rFonts w:ascii="Arial" w:eastAsia="Calibri" w:hAnsi="Arial" w:cs="Arial"/>
          <w:sz w:val="24"/>
          <w:szCs w:val="24"/>
          <w:lang w:eastAsia="pt-BR"/>
        </w:rPr>
        <w:t>Sala das Sessões, Bemvindo Moreira Nery,</w:t>
      </w:r>
      <w:r w:rsidR="00C34EDE">
        <w:rPr>
          <w:rFonts w:ascii="Arial" w:eastAsia="Calibri" w:hAnsi="Arial" w:cs="Arial"/>
          <w:sz w:val="24"/>
          <w:szCs w:val="24"/>
          <w:lang w:eastAsia="pt-BR"/>
        </w:rPr>
        <w:t>02</w:t>
      </w:r>
      <w:r w:rsidR="00550DA0">
        <w:rPr>
          <w:rFonts w:ascii="Arial" w:eastAsia="Calibri" w:hAnsi="Arial" w:cs="Arial"/>
          <w:sz w:val="24"/>
          <w:szCs w:val="24"/>
          <w:lang w:eastAsia="pt-BR"/>
        </w:rPr>
        <w:t xml:space="preserve"> de </w:t>
      </w:r>
      <w:r w:rsidR="00C34EDE">
        <w:rPr>
          <w:rFonts w:ascii="Arial" w:eastAsia="Calibri" w:hAnsi="Arial" w:cs="Arial"/>
          <w:sz w:val="24"/>
          <w:szCs w:val="24"/>
          <w:lang w:eastAsia="pt-BR"/>
        </w:rPr>
        <w:t>setembro</w:t>
      </w:r>
      <w:r w:rsidRPr="00D450F4">
        <w:rPr>
          <w:rFonts w:ascii="Arial" w:eastAsia="Calibri" w:hAnsi="Arial" w:cs="Arial"/>
          <w:sz w:val="24"/>
          <w:szCs w:val="24"/>
          <w:lang w:eastAsia="pt-BR"/>
        </w:rPr>
        <w:t xml:space="preserve"> de 2022.</w:t>
      </w:r>
    </w:p>
    <w:p w:rsidR="00511462" w:rsidRPr="00D450F4" w:rsidP="0051146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eastAsia="Calibri" w:hAnsi="Arial" w:cs="Arial"/>
          <w:sz w:val="24"/>
          <w:szCs w:val="24"/>
          <w:lang w:eastAsia="pt-BR"/>
        </w:rPr>
      </w:pPr>
    </w:p>
    <w:p w:rsidR="00511462" w:rsidRPr="004A0635" w:rsidP="00511462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4A0635">
        <w:rPr>
          <w:rFonts w:ascii="Arial" w:hAnsi="Arial" w:cs="Arial"/>
          <w:b/>
          <w:noProof/>
          <w:sz w:val="24"/>
          <w:szCs w:val="24"/>
          <w:lang w:eastAsia="pt-BR"/>
        </w:rPr>
        <w:drawing>
          <wp:inline distT="0" distB="0" distL="0" distR="0">
            <wp:extent cx="2657475" cy="1101090"/>
            <wp:effectExtent l="0" t="0" r="0" b="0"/>
            <wp:docPr id="2" name="Imagem 2" descr="José Aparecido Ramos-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3127927" name="Imagem 1" descr="José Aparecido Ramos-18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101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462" w:rsidRPr="004A0635" w:rsidP="00511462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4A0635">
        <w:rPr>
          <w:rFonts w:ascii="Arial" w:hAnsi="Arial" w:cs="Arial"/>
          <w:b/>
          <w:sz w:val="24"/>
          <w:szCs w:val="24"/>
        </w:rPr>
        <w:t>(Zeca da Piscina – PTB)</w:t>
      </w:r>
    </w:p>
    <w:p w:rsidR="00511462" w:rsidRPr="004A0635" w:rsidP="00511462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4A0635">
        <w:rPr>
          <w:rFonts w:ascii="Arial" w:hAnsi="Arial" w:cs="Arial"/>
          <w:b/>
          <w:sz w:val="24"/>
          <w:szCs w:val="24"/>
        </w:rPr>
        <w:t>Vereador</w:t>
      </w:r>
    </w:p>
    <w:p w:rsidR="00511462" w:rsidRPr="00D450F4" w:rsidP="00511462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bookmarkStart w:id="1" w:name="_GoBack"/>
      <w:bookmarkEnd w:id="1"/>
    </w:p>
    <w:p w:rsidR="00797863" w:rsidP="00C854A6">
      <w:pPr>
        <w:rPr>
          <w:rFonts w:ascii="Times New Roman" w:hAnsi="Times New Roman" w:cs="Times New Roman"/>
          <w:b/>
          <w:sz w:val="24"/>
          <w:szCs w:val="24"/>
        </w:rPr>
      </w:pPr>
    </w:p>
    <w:sectPr w:rsidSect="00FD07E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662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65F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5727345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 w:rsidR="00776617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 w:rsidR="00776617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</w:t>
        </w:r>
        <w:r w:rsidRPr="00F534EC" w:rsidR="00776617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65F8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pict>
        <v:shape id="Sino.Siscam.Desktop.Carimbo" o:spid="_x0000_s2051" type="#_x0000_t75" style="width:30pt;height:361.5pt;margin-top:0;margin-left:0;mso-position-horizontal:center;mso-position-horizontal-relative:right-margin-area;mso-position-vertical:center;mso-position-vertical-relative:page;position:absolute;z-index:251658240">
          <v:imagedata r:id="rId2" o:title=""/>
          <o:lock v:ext="edit" aspectratio="t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2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86CE2"/>
    <w:rsid w:val="000D33C6"/>
    <w:rsid w:val="001207F6"/>
    <w:rsid w:val="00152AE5"/>
    <w:rsid w:val="00171BEA"/>
    <w:rsid w:val="002655B7"/>
    <w:rsid w:val="002757F4"/>
    <w:rsid w:val="0028259C"/>
    <w:rsid w:val="002D0AE8"/>
    <w:rsid w:val="002E6D4A"/>
    <w:rsid w:val="002F77FB"/>
    <w:rsid w:val="003209C7"/>
    <w:rsid w:val="003475A3"/>
    <w:rsid w:val="003A0CFC"/>
    <w:rsid w:val="003A5FC0"/>
    <w:rsid w:val="00426C62"/>
    <w:rsid w:val="0043149E"/>
    <w:rsid w:val="00437E26"/>
    <w:rsid w:val="00440C33"/>
    <w:rsid w:val="004A0635"/>
    <w:rsid w:val="004B11B6"/>
    <w:rsid w:val="004E2A59"/>
    <w:rsid w:val="004E3703"/>
    <w:rsid w:val="00511462"/>
    <w:rsid w:val="005424BC"/>
    <w:rsid w:val="00550DA0"/>
    <w:rsid w:val="00574428"/>
    <w:rsid w:val="00576208"/>
    <w:rsid w:val="005C3136"/>
    <w:rsid w:val="00645F4A"/>
    <w:rsid w:val="00647625"/>
    <w:rsid w:val="00661CF0"/>
    <w:rsid w:val="006A4B7F"/>
    <w:rsid w:val="006A7D1D"/>
    <w:rsid w:val="006D0F20"/>
    <w:rsid w:val="006F3164"/>
    <w:rsid w:val="007419DD"/>
    <w:rsid w:val="00776617"/>
    <w:rsid w:val="00780D4E"/>
    <w:rsid w:val="00797863"/>
    <w:rsid w:val="008230A3"/>
    <w:rsid w:val="00851CF0"/>
    <w:rsid w:val="00864F5F"/>
    <w:rsid w:val="00927526"/>
    <w:rsid w:val="0097673D"/>
    <w:rsid w:val="009941DE"/>
    <w:rsid w:val="009F25A3"/>
    <w:rsid w:val="00A24E17"/>
    <w:rsid w:val="00A7476F"/>
    <w:rsid w:val="00A83612"/>
    <w:rsid w:val="00AA52AD"/>
    <w:rsid w:val="00AC1683"/>
    <w:rsid w:val="00B42935"/>
    <w:rsid w:val="00BB2E04"/>
    <w:rsid w:val="00BC0B06"/>
    <w:rsid w:val="00BD5E2F"/>
    <w:rsid w:val="00C17469"/>
    <w:rsid w:val="00C34EDE"/>
    <w:rsid w:val="00C854A6"/>
    <w:rsid w:val="00C8595A"/>
    <w:rsid w:val="00CD1705"/>
    <w:rsid w:val="00D27F61"/>
    <w:rsid w:val="00D450F4"/>
    <w:rsid w:val="00D60FC1"/>
    <w:rsid w:val="00D80D69"/>
    <w:rsid w:val="00DA0E17"/>
    <w:rsid w:val="00E57395"/>
    <w:rsid w:val="00E665F8"/>
    <w:rsid w:val="00E97025"/>
    <w:rsid w:val="00ED0A7C"/>
    <w:rsid w:val="00F534EC"/>
    <w:rsid w:val="00F72F43"/>
    <w:rsid w:val="00FB2D25"/>
    <w:rsid w:val="00FD07E0"/>
    <w:rsid w:val="00FD54C9"/>
    <w:rsid w:val="00FE470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431288A-30E1-40B1-9ECE-65E9188A0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rsid w:val="00511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DefaultParagraphFont"/>
    <w:uiPriority w:val="99"/>
    <w:unhideWhenUsed/>
    <w:rsid w:val="000D33C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www.planalto.gov.br/ccivil_03/leis/l9503.htm" TargetMode="External" /><Relationship Id="rId6" Type="http://schemas.openxmlformats.org/officeDocument/2006/relationships/image" Target="media/image1.pn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6883C2-2B17-4BE0-935F-919C6D338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281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12</cp:revision>
  <cp:lastPrinted>2020-12-17T14:07:00Z</cp:lastPrinted>
  <dcterms:created xsi:type="dcterms:W3CDTF">2022-06-08T00:02:00Z</dcterms:created>
  <dcterms:modified xsi:type="dcterms:W3CDTF">2022-09-02T16:18:00Z</dcterms:modified>
</cp:coreProperties>
</file>