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A88" w:rsidRDefault="000278FD" w:rsidP="00A61400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Projeto de Lei Nº 143/2022</w:t>
      </w:r>
    </w:p>
    <w:p w:rsidR="000230AF" w:rsidRPr="00CD1026" w:rsidRDefault="000278FD" w:rsidP="009020D4">
      <w:pPr>
        <w:spacing w:after="240" w:line="360" w:lineRule="exact"/>
        <w:ind w:left="4395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bookmarkStart w:id="0" w:name="_GoBack"/>
      <w:bookmarkEnd w:id="0"/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Autoriza a Criação de</w:t>
      </w:r>
      <w:r w:rsidR="009D1453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“</w:t>
      </w:r>
      <w:r w:rsidR="00C11185" w:rsidRPr="00C11185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Programa Municipal </w:t>
      </w:r>
      <w:r w:rsidR="00F50485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e </w:t>
      </w:r>
      <w:r w:rsidR="00C11185" w:rsidRPr="00C11185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Permanen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te de Enfrentamento e Combate ao Tabagismo. ”</w:t>
      </w:r>
      <w:r w:rsidR="00CD2A7B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em nosso município </w:t>
      </w:r>
      <w:r w:rsidR="004E39DE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e dá outras providencias. </w:t>
      </w:r>
      <w:r w:rsidR="00C11185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 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</w:p>
    <w:p w:rsidR="000230AF" w:rsidRPr="000230AF" w:rsidRDefault="000278FD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 Câmara Municipal de Itapevi, no uso de suas </w:t>
      </w: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atribuições legais, aprova:</w:t>
      </w:r>
    </w:p>
    <w:p w:rsidR="00E660E8" w:rsidRDefault="000278FD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</w:t>
      </w:r>
      <w:r w:rsidR="00692AA6"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1º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</w:t>
      </w:r>
      <w:r w:rsidR="00B365C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FA7C57"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Fica </w:t>
      </w:r>
      <w:r w:rsidR="009D1453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autorizado o Poder Executivo a </w:t>
      </w:r>
      <w:r w:rsidR="00FA7C57"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insti</w:t>
      </w:r>
      <w:r w:rsidR="009D1453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tuir</w:t>
      </w:r>
      <w:r w:rsid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o </w:t>
      </w:r>
      <w:r w:rsidRPr="00E660E8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Programa Municipal </w:t>
      </w:r>
      <w:r w:rsidR="00F50485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 </w:t>
      </w:r>
      <w:r w:rsidRPr="00E660E8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Permanente de Enfrentamento </w:t>
      </w:r>
      <w:r w:rsidR="004C054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 Combate </w:t>
      </w:r>
      <w:r w:rsidRPr="00E660E8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ao </w:t>
      </w:r>
      <w:r w:rsidR="004C054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Tabagismo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</w:t>
      </w:r>
      <w:r w:rsidR="004C054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m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nosso município. </w:t>
      </w:r>
    </w:p>
    <w:p w:rsidR="00E660E8" w:rsidRPr="00E660E8" w:rsidRDefault="000278FD" w:rsidP="00F50485">
      <w:pPr>
        <w:spacing w:after="4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E660E8">
        <w:rPr>
          <w:rFonts w:ascii="Times New Roman" w:eastAsia="Times New Roman" w:hAnsi="Times New Roman" w:cs="Times New Roman"/>
          <w:b/>
          <w:color w:val="000000"/>
          <w:sz w:val="24"/>
          <w:lang w:eastAsia="pt-BR" w:bidi="pt-BR"/>
        </w:rPr>
        <w:t>Parágrafo único.</w:t>
      </w:r>
      <w:r w:rsidR="004C0544" w:rsidRPr="004C0544">
        <w:rPr>
          <w:rFonts w:ascii="Segoe UI" w:hAnsi="Segoe UI" w:cs="Segoe UI"/>
          <w:color w:val="212529"/>
          <w:sz w:val="30"/>
          <w:szCs w:val="30"/>
          <w:shd w:val="clear" w:color="auto" w:fill="FFFFFF"/>
        </w:rPr>
        <w:t xml:space="preserve"> </w:t>
      </w:r>
      <w:r w:rsidR="004C054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O Programa</w:t>
      </w:r>
      <w:r w:rsidR="004C0544" w:rsidRPr="004C054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a que se refere o caput deste artigo envolverá entidades representativas da sociedade civil organizada podendo ser desenvolvida nas escolas da rede pública e particular de ensino do Município e em outros espaços públicos, mediante a realização de encontros, palestras, simpósios e distribuição de material informativo e orientativo, priorizando o tratamento e sua prevenção.</w:t>
      </w:r>
      <w:r w:rsidR="004C054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  <w:r w:rsidR="009E6A8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</w:p>
    <w:p w:rsidR="004C0544" w:rsidRPr="004C0544" w:rsidRDefault="000278FD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 w:bidi="pt-BR"/>
        </w:rPr>
      </w:pPr>
      <w:r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2º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O Programa</w:t>
      </w:r>
      <w:r w:rsidRPr="004C054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de Prevenção e Combate ao Tabagismo, o Poder Público Municipal poderá promover campanha visando informar, escla</w:t>
      </w:r>
      <w:r w:rsidRPr="004C054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recer e conscientizar crianças, adolescentes e jovens sobre os maléficos efeitos causados pelo tabagismo no corpo humano.</w:t>
      </w:r>
    </w:p>
    <w:p w:rsidR="00DA78B4" w:rsidRPr="00DA78B4" w:rsidRDefault="000278FD" w:rsidP="00F50485">
      <w:pPr>
        <w:spacing w:after="4" w:line="36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DA78B4">
        <w:rPr>
          <w:rFonts w:ascii="Times New Roman" w:eastAsia="Times New Roman" w:hAnsi="Times New Roman" w:cs="Times New Roman"/>
          <w:b/>
          <w:color w:val="000000"/>
          <w:sz w:val="24"/>
          <w:lang w:eastAsia="pt-BR" w:bidi="pt-BR"/>
        </w:rPr>
        <w:t>Art. 3º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-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  <w:r w:rsidR="004C0544" w:rsidRPr="004C054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O Poder Executivo, por meio de seus órgãos competentes, poderá promover programas e atividades como palestras, cursos, shows, atividades médicas e demais relacionadas com as estabelecidas nesta Lei.</w:t>
      </w:r>
    </w:p>
    <w:p w:rsidR="00893E9F" w:rsidRPr="00893E9F" w:rsidRDefault="000278FD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4</w:t>
      </w:r>
      <w:r w:rsidR="00692AA6"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 Poder Executivo regulamentará a presente Lei no que couber.</w:t>
      </w:r>
    </w:p>
    <w:p w:rsidR="00893E9F" w:rsidRDefault="000278FD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5</w:t>
      </w:r>
      <w:r w:rsidR="00692AA6"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despesas decorrentes da execução deste Lei correrão por conta das dotações orçamentária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 próprias, suplementadas, se necessário.</w:t>
      </w:r>
    </w:p>
    <w:p w:rsidR="00DA78B4" w:rsidRDefault="000278FD" w:rsidP="00F50485">
      <w:pPr>
        <w:spacing w:after="240" w:line="360" w:lineRule="auto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Artigo </w:t>
      </w:r>
      <w:r w:rsidR="00F50485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6</w:t>
      </w:r>
      <w:r w:rsidR="00692AA6"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°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EB59F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- </w:t>
      </w:r>
      <w:r w:rsidR="002B6E0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Está</w:t>
      </w:r>
      <w:r w:rsidR="00D4300F" w:rsidRPr="00D4300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 entra em vigor na data de sua publicação.</w:t>
      </w:r>
    </w:p>
    <w:p w:rsidR="00DA78B4" w:rsidRDefault="00DA78B4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F50485" w:rsidRDefault="00F50485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F50485" w:rsidRDefault="000278FD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DA78B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lastRenderedPageBreak/>
        <w:t>Sala das S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essões Bemvindo Moreira Nery, 02 de </w:t>
      </w:r>
      <w:r w:rsidR="003565F3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setembro</w:t>
      </w:r>
      <w:r w:rsidRPr="00DA78B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de 2022.</w:t>
      </w:r>
    </w:p>
    <w:p w:rsidR="00F50485" w:rsidRDefault="000278FD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1672590</wp:posOffset>
            </wp:positionH>
            <wp:positionV relativeFrom="margin">
              <wp:posOffset>383693</wp:posOffset>
            </wp:positionV>
            <wp:extent cx="2585085" cy="111188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4817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EE7" w:rsidRDefault="00926EE7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A78B4" w:rsidRDefault="00DA78B4" w:rsidP="00DA78B4">
      <w:pPr>
        <w:spacing w:after="240" w:line="360" w:lineRule="exact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</w:pPr>
    </w:p>
    <w:p w:rsidR="00DA78B4" w:rsidRDefault="000278FD" w:rsidP="00F50485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   </w:t>
      </w:r>
      <w:r w:rsidRPr="00DA78B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Vereador Aparecido - </w:t>
      </w:r>
      <w:r w:rsidRPr="00DA78B4">
        <w:rPr>
          <w:rFonts w:ascii="Times New Roman" w:eastAsia="MS Mincho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4" name="Imagem 4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08923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B4" w:rsidRDefault="00DA78B4" w:rsidP="00F50485">
      <w:pPr>
        <w:spacing w:after="240" w:line="360" w:lineRule="exact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A78B4" w:rsidRDefault="00DA78B4" w:rsidP="00D803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Default="000278FD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JUSTIFICATIVA</w:t>
      </w:r>
    </w:p>
    <w:p w:rsidR="0094259E" w:rsidRPr="000230AF" w:rsidRDefault="0094259E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Pr="000230AF" w:rsidRDefault="000278FD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:rsidR="000230AF" w:rsidRPr="000230AF" w:rsidRDefault="000278FD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:rsidR="00AC278B" w:rsidRDefault="000278FD" w:rsidP="00F71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:rsidR="00F71A59" w:rsidRDefault="00F71A59" w:rsidP="00F71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F50485" w:rsidRPr="00F50485" w:rsidRDefault="000278FD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No mundo cerca de um bilhão de pessoas são fumantes, fazendo com que o cigarro seja a principal causa de morte prevê nível. Uma em cada dez mortes em todo o planeta está relacionada ao tabaco. Isto significa seis</w:t>
      </w: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milhões de óbitos por ano ou uma morte a cada seis segundos por doenças causadas pelo fumo.</w:t>
      </w:r>
    </w:p>
    <w:p w:rsidR="00F50485" w:rsidRPr="00F50485" w:rsidRDefault="000278FD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O cigarro mata mais pessoas de doenças relacionadas ao tabagismo do que de AIDS, câncer de mama e acidentes automobilísticos juntos.</w:t>
      </w:r>
    </w:p>
    <w:p w:rsidR="00F50485" w:rsidRPr="00F50485" w:rsidRDefault="000278FD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Um fumante consome em média 40</w:t>
      </w: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% mais recursos dos sistemas de saúde que os não fumantes. O Brasil gasta perto de meio bilhão de reais no tratamento das doenças relacionadas ao fumo. Portanto, pode-se dizer que o cigarro também causa “câncer” no orçamento da saúde.</w:t>
      </w:r>
    </w:p>
    <w:p w:rsidR="00F50485" w:rsidRPr="00F50485" w:rsidRDefault="000278FD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As principais causas </w:t>
      </w: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de morte relacionadas ao tabaco são as doenças cardiovasculares, o câncer de pulmão e a DPOC (enfisema e bronquite).</w:t>
      </w:r>
    </w:p>
    <w:p w:rsidR="00F50485" w:rsidRPr="00F50485" w:rsidRDefault="000278FD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Um fumante de longa data tem sua expectativa de vida reduzida em cerca de 13 anos, e pelo menos 50% dos fumantes morrerão de alguma doença </w:t>
      </w: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diretamente causada pelo cigarro.</w:t>
      </w:r>
    </w:p>
    <w:p w:rsidR="00F50485" w:rsidRPr="00F50485" w:rsidRDefault="000278FD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Um simples cigarro pode conter quase 5.000 substancias químicas, pelo menos 400 delas sabidamente toxicas ao organismo e mãos de 50 reconhecidamente carcinogênicas (que causam câncer).</w:t>
      </w:r>
    </w:p>
    <w:p w:rsidR="00F50485" w:rsidRPr="00F50485" w:rsidRDefault="000278FD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lastRenderedPageBreak/>
        <w:t>Entre as substancias nocivas que abso</w:t>
      </w: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rve o fumante está o metanol, arsênio, metano, amônia, cádmium, hexamina, monóxido de carbono, alcatrão e nicotina.</w:t>
      </w:r>
    </w:p>
    <w:p w:rsidR="00F50485" w:rsidRPr="00F50485" w:rsidRDefault="000278FD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Estudos indicam que o fumo passivo pode levar as mesmas doenças do fumo ativo. Por isso, as leis antitabagismo, cada vez mais restritivas em</w:t>
      </w: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todo o mundo, não são apenas uma questão de não fumantes incomodados com o cheiro da fumaça dos fumantes. É uma questão de sal de pessoal e pública.</w:t>
      </w:r>
    </w:p>
    <w:p w:rsidR="00F50485" w:rsidRPr="00F50485" w:rsidRDefault="000278FD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Cânceres de pulmão em não fumantes são pouco comuns, mas boa parte destes acometem pessoas que moram na me</w:t>
      </w: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sma casa de um fumante, 90% dos cânceres de pulmão ocorrem em fumantes, os restantes 10% ficam em boa parte com os fumantes passivos. Um não fumante casado com um fumante tem 20% mais de chances de morrer de câncer de pulmão e doenças cardiovasculares que </w:t>
      </w: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não fumantes não expostos ao fumo passivo. Não fumantes que vivem com fumantes apresentam uma mortalidade até 15% maior que pessoas sem contato frequente com o cigarro.</w:t>
      </w:r>
    </w:p>
    <w:p w:rsidR="00F50485" w:rsidRPr="00F50485" w:rsidRDefault="000278FD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Filhos de pais que fumam ou expostos ao fumo passivo intradomiciliar por pelo menos 25 </w:t>
      </w: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anos, tem o dobro de chances de desenvolver câncer de pulmão.</w:t>
      </w:r>
    </w:p>
    <w:p w:rsidR="00F50485" w:rsidRPr="00F50485" w:rsidRDefault="000278FD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Recém-nascidos expostos ao cigarro durante a gestação apresentam quase 4x mais chances de morte súbita. O risco de má formação fetal em mães fumantes também é maior. Mulheres grávidas expostas a</w:t>
      </w: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o fumo passivo apresentam bebês com baixo peso ao nascerem.</w:t>
      </w:r>
    </w:p>
    <w:p w:rsidR="00F50485" w:rsidRPr="00F50485" w:rsidRDefault="000278FD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Após 15 dias de abstinência do cigarro o risco de câncer cai em 90%, todavia, nunca será igual ao de quem nunca fumou.</w:t>
      </w:r>
    </w:p>
    <w:p w:rsidR="00F50485" w:rsidRPr="00F50485" w:rsidRDefault="000278FD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Quem fuma está sujeito a todos esses riscos, seja apenas um cigarro ou três m</w:t>
      </w: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aços por dia. Obviamente, quanto maior a quantidade, maior o risco.</w:t>
      </w:r>
    </w:p>
    <w:p w:rsidR="00F50485" w:rsidRPr="00F50485" w:rsidRDefault="000278FD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Alguns trabalhos científicos tentaram avaliar o benefício da redução da carga tabágica em até 50% como alternativa para aqueles que tem dificuldade em largar o fumo. Nenhum conseguiu mostr</w:t>
      </w: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ar vantagens, a mortalidade permanece a mesma. Os benefícios só ocorrem para quem abandona de vez o vício.</w:t>
      </w:r>
    </w:p>
    <w:p w:rsidR="00F50485" w:rsidRDefault="000278FD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Neste sentido, levando em consideração que cerca de 20% da população adulta é fumante, 70% destes, quando questionados, expressam desejo de parar de </w:t>
      </w: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fumar e 40% afirmam já terem tentado pelo menos uma vez largar o vício. Que a nicotina é uma substância psicoativa </w:t>
      </w: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lastRenderedPageBreak/>
        <w:t>capaz de causar grande dependência física. Que a ausência de nicotina na circulação de pessoas viciadas em cigarros causa intenso desejo de f</w:t>
      </w:r>
      <w:r w:rsidRPr="00F50485">
        <w:rPr>
          <w:rFonts w:ascii="Times New Roman" w:eastAsia="Calibri" w:hAnsi="Times New Roman" w:cs="Times New Roman"/>
          <w:sz w:val="24"/>
          <w:szCs w:val="24"/>
          <w:lang w:eastAsia="pt-BR"/>
        </w:rPr>
        <w:t>umar e sintomas de abstinência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. </w:t>
      </w:r>
    </w:p>
    <w:p w:rsidR="00F50485" w:rsidRPr="00F50485" w:rsidRDefault="00F50485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DA78B4" w:rsidRPr="000230AF" w:rsidRDefault="00DA78B4" w:rsidP="00F5048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532E01" w:rsidRDefault="000278FD" w:rsidP="00FC7D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F5048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Bemvindo Moreira Nery, 02 de </w:t>
      </w:r>
      <w:r w:rsidR="003565F3">
        <w:rPr>
          <w:rFonts w:ascii="Times New Roman" w:eastAsia="Calibri" w:hAnsi="Times New Roman" w:cs="Times New Roman"/>
          <w:sz w:val="24"/>
          <w:szCs w:val="24"/>
          <w:lang w:eastAsia="pt-BR"/>
        </w:rPr>
        <w:t>setembro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0230AF" w:rsidRPr="000230AF" w:rsidRDefault="000278FD" w:rsidP="00D803D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85085" cy="110934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47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0AF" w:rsidRPr="000230AF" w:rsidRDefault="000278FD" w:rsidP="0094259E">
      <w:pPr>
        <w:spacing w:after="240" w:line="360" w:lineRule="exact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04465" cy="11633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1411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9C" w:rsidRPr="0094259E" w:rsidRDefault="000278FD" w:rsidP="0094259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</w:t>
      </w:r>
      <w:r w:rsidR="000230AF" w:rsidRPr="000230A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="000230AF"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18985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59C" w:rsidRPr="0094259E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8FD" w:rsidRDefault="000278FD">
      <w:pPr>
        <w:spacing w:after="0" w:line="240" w:lineRule="auto"/>
      </w:pPr>
      <w:r>
        <w:separator/>
      </w:r>
    </w:p>
  </w:endnote>
  <w:endnote w:type="continuationSeparator" w:id="0">
    <w:p w:rsidR="000278FD" w:rsidRDefault="00027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278F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F1324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8FD" w:rsidRDefault="000278FD">
      <w:pPr>
        <w:spacing w:after="0" w:line="240" w:lineRule="auto"/>
      </w:pPr>
      <w:r>
        <w:separator/>
      </w:r>
    </w:p>
  </w:footnote>
  <w:footnote w:type="continuationSeparator" w:id="0">
    <w:p w:rsidR="000278FD" w:rsidRDefault="00027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278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278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278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3C26B1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9247A5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E40F05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2129CD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3548D7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AC0FDA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7CE9FE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D2EC35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9F6E0A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77E6B6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284CC6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DFC44A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E2B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EBE3C5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F08006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63A910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36C4C2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DAC68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74F53C97"/>
    <w:multiLevelType w:val="hybridMultilevel"/>
    <w:tmpl w:val="FFFFFFFF"/>
    <w:lvl w:ilvl="0" w:tplc="90242F16">
      <w:start w:val="2"/>
      <w:numFmt w:val="upperRoman"/>
      <w:lvlText w:val="%1"/>
      <w:lvlJc w:val="left"/>
      <w:pPr>
        <w:ind w:left="1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562A64">
      <w:start w:val="1"/>
      <w:numFmt w:val="lowerLetter"/>
      <w:lvlText w:val="%2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165174">
      <w:start w:val="1"/>
      <w:numFmt w:val="lowerRoman"/>
      <w:lvlText w:val="%3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20545C">
      <w:start w:val="1"/>
      <w:numFmt w:val="decimal"/>
      <w:lvlText w:val="%4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06F8FC">
      <w:start w:val="1"/>
      <w:numFmt w:val="lowerLetter"/>
      <w:lvlText w:val="%5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B6486A">
      <w:start w:val="1"/>
      <w:numFmt w:val="lowerRoman"/>
      <w:lvlText w:val="%6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02EA1A">
      <w:start w:val="1"/>
      <w:numFmt w:val="decimal"/>
      <w:lvlText w:val="%7"/>
      <w:lvlJc w:val="left"/>
      <w:pPr>
        <w:ind w:left="6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2CAA5C">
      <w:start w:val="1"/>
      <w:numFmt w:val="lowerLetter"/>
      <w:lvlText w:val="%8"/>
      <w:lvlJc w:val="left"/>
      <w:pPr>
        <w:ind w:left="7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AE215E">
      <w:start w:val="1"/>
      <w:numFmt w:val="lowerRoman"/>
      <w:lvlText w:val="%9"/>
      <w:lvlJc w:val="left"/>
      <w:pPr>
        <w:ind w:left="7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FCB650B"/>
    <w:multiLevelType w:val="hybridMultilevel"/>
    <w:tmpl w:val="FFFFFFFF"/>
    <w:lvl w:ilvl="0" w:tplc="CAFCB3C8">
      <w:start w:val="1"/>
      <w:numFmt w:val="lowerLetter"/>
      <w:lvlText w:val="%1)"/>
      <w:lvlJc w:val="left"/>
      <w:pPr>
        <w:ind w:left="1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7E4F3A">
      <w:start w:val="1"/>
      <w:numFmt w:val="lowerLetter"/>
      <w:lvlText w:val="%2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C46B52">
      <w:start w:val="1"/>
      <w:numFmt w:val="lowerRoman"/>
      <w:lvlText w:val="%3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1A4238">
      <w:start w:val="1"/>
      <w:numFmt w:val="decimal"/>
      <w:lvlText w:val="%4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56AABC">
      <w:start w:val="1"/>
      <w:numFmt w:val="lowerLetter"/>
      <w:lvlText w:val="%5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92FF5E">
      <w:start w:val="1"/>
      <w:numFmt w:val="lowerRoman"/>
      <w:lvlText w:val="%6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9ED15C">
      <w:start w:val="1"/>
      <w:numFmt w:val="decimal"/>
      <w:lvlText w:val="%7"/>
      <w:lvlJc w:val="left"/>
      <w:pPr>
        <w:ind w:left="6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F635CC">
      <w:start w:val="1"/>
      <w:numFmt w:val="lowerLetter"/>
      <w:lvlText w:val="%8"/>
      <w:lvlJc w:val="left"/>
      <w:pPr>
        <w:ind w:left="7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ACFB56">
      <w:start w:val="1"/>
      <w:numFmt w:val="lowerRoman"/>
      <w:lvlText w:val="%9"/>
      <w:lvlJc w:val="left"/>
      <w:pPr>
        <w:ind w:left="7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272"/>
    <w:rsid w:val="000230AF"/>
    <w:rsid w:val="000278FD"/>
    <w:rsid w:val="000731EF"/>
    <w:rsid w:val="00074A8F"/>
    <w:rsid w:val="000A10B7"/>
    <w:rsid w:val="000A4389"/>
    <w:rsid w:val="000E1E1E"/>
    <w:rsid w:val="001207F6"/>
    <w:rsid w:val="001846B9"/>
    <w:rsid w:val="001B5B69"/>
    <w:rsid w:val="001C14B0"/>
    <w:rsid w:val="001C64FE"/>
    <w:rsid w:val="0025577F"/>
    <w:rsid w:val="002655B7"/>
    <w:rsid w:val="002757F4"/>
    <w:rsid w:val="0028259C"/>
    <w:rsid w:val="002B6E07"/>
    <w:rsid w:val="002D0AE8"/>
    <w:rsid w:val="002E6D4A"/>
    <w:rsid w:val="003209C7"/>
    <w:rsid w:val="003475A3"/>
    <w:rsid w:val="003565F3"/>
    <w:rsid w:val="0036501C"/>
    <w:rsid w:val="003A5FC0"/>
    <w:rsid w:val="003F1324"/>
    <w:rsid w:val="00426C62"/>
    <w:rsid w:val="004330B0"/>
    <w:rsid w:val="00437E26"/>
    <w:rsid w:val="0048747B"/>
    <w:rsid w:val="004B11B6"/>
    <w:rsid w:val="004C0544"/>
    <w:rsid w:val="004C5116"/>
    <w:rsid w:val="004E2A59"/>
    <w:rsid w:val="004E39DE"/>
    <w:rsid w:val="00532E01"/>
    <w:rsid w:val="005424BC"/>
    <w:rsid w:val="00574428"/>
    <w:rsid w:val="005C3136"/>
    <w:rsid w:val="00661CF0"/>
    <w:rsid w:val="00692AA6"/>
    <w:rsid w:val="006A4B7F"/>
    <w:rsid w:val="006A4CE1"/>
    <w:rsid w:val="006A7D1D"/>
    <w:rsid w:val="006B0DDF"/>
    <w:rsid w:val="006D0F20"/>
    <w:rsid w:val="006F3164"/>
    <w:rsid w:val="006F5EC2"/>
    <w:rsid w:val="00731FA5"/>
    <w:rsid w:val="00741CFE"/>
    <w:rsid w:val="00780D4E"/>
    <w:rsid w:val="00811456"/>
    <w:rsid w:val="008230A3"/>
    <w:rsid w:val="008435F8"/>
    <w:rsid w:val="00850B10"/>
    <w:rsid w:val="00856C8C"/>
    <w:rsid w:val="00864F5F"/>
    <w:rsid w:val="00884C9E"/>
    <w:rsid w:val="00893E9F"/>
    <w:rsid w:val="008D2003"/>
    <w:rsid w:val="008D51AB"/>
    <w:rsid w:val="009020D4"/>
    <w:rsid w:val="0092182F"/>
    <w:rsid w:val="00926EE7"/>
    <w:rsid w:val="00927526"/>
    <w:rsid w:val="0093367B"/>
    <w:rsid w:val="0094259E"/>
    <w:rsid w:val="0097673D"/>
    <w:rsid w:val="00993D4E"/>
    <w:rsid w:val="009D1453"/>
    <w:rsid w:val="009D15C5"/>
    <w:rsid w:val="009E6A88"/>
    <w:rsid w:val="00A01F00"/>
    <w:rsid w:val="00A10F02"/>
    <w:rsid w:val="00A61400"/>
    <w:rsid w:val="00A72FC9"/>
    <w:rsid w:val="00A7476F"/>
    <w:rsid w:val="00AA5135"/>
    <w:rsid w:val="00AC278B"/>
    <w:rsid w:val="00B365C1"/>
    <w:rsid w:val="00BB2E04"/>
    <w:rsid w:val="00BC0B06"/>
    <w:rsid w:val="00BD5E2F"/>
    <w:rsid w:val="00BE4F2F"/>
    <w:rsid w:val="00C11185"/>
    <w:rsid w:val="00C17469"/>
    <w:rsid w:val="00C81CE6"/>
    <w:rsid w:val="00CB192E"/>
    <w:rsid w:val="00CD1026"/>
    <w:rsid w:val="00CD1705"/>
    <w:rsid w:val="00CD2A7B"/>
    <w:rsid w:val="00D4300F"/>
    <w:rsid w:val="00D60806"/>
    <w:rsid w:val="00D60FC1"/>
    <w:rsid w:val="00D77E4D"/>
    <w:rsid w:val="00D803DB"/>
    <w:rsid w:val="00D80D69"/>
    <w:rsid w:val="00D917C6"/>
    <w:rsid w:val="00DA0E17"/>
    <w:rsid w:val="00DA78B4"/>
    <w:rsid w:val="00DC5B1A"/>
    <w:rsid w:val="00DC7BED"/>
    <w:rsid w:val="00E419D0"/>
    <w:rsid w:val="00E57395"/>
    <w:rsid w:val="00E660E8"/>
    <w:rsid w:val="00EB59F6"/>
    <w:rsid w:val="00F22C18"/>
    <w:rsid w:val="00F37E74"/>
    <w:rsid w:val="00F50485"/>
    <w:rsid w:val="00F534EC"/>
    <w:rsid w:val="00F5572A"/>
    <w:rsid w:val="00F6628D"/>
    <w:rsid w:val="00F71A59"/>
    <w:rsid w:val="00F72F43"/>
    <w:rsid w:val="00FA7C57"/>
    <w:rsid w:val="00FB2D25"/>
    <w:rsid w:val="00FC7C19"/>
    <w:rsid w:val="00FC7D37"/>
    <w:rsid w:val="00FD18AD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85144D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8B4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CD10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1A0BF-6E6C-44A9-ACC0-A537626F6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846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2022-09-02T16:36:00Z</cp:lastPrinted>
  <dcterms:created xsi:type="dcterms:W3CDTF">2022-09-02T11:29:00Z</dcterms:created>
  <dcterms:modified xsi:type="dcterms:W3CDTF">2022-09-02T16:36:00Z</dcterms:modified>
</cp:coreProperties>
</file>