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D54C52" w:rsidP="00D54C52">
      <w:pPr>
        <w:rPr>
          <w:b/>
          <w:bCs/>
        </w:rPr>
      </w:pPr>
    </w:p>
    <w:p w:rsidR="00D54C52" w:rsidRPr="00BC702A" w:rsidP="00D54C52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Projeto de Lei Nº 140/2022</w:t>
      </w:r>
    </w:p>
    <w:p w:rsidR="00D54C52" w:rsidP="00D54C52">
      <w:pPr>
        <w:jc w:val="center"/>
        <w:rPr>
          <w:rFonts w:ascii="Arial" w:hAnsi="Arial" w:cs="Arial"/>
          <w:b/>
          <w:u w:val="single"/>
        </w:rPr>
      </w:pPr>
    </w:p>
    <w:p w:rsidR="00D54C52" w:rsidP="00D54C52">
      <w:pPr>
        <w:jc w:val="center"/>
        <w:rPr>
          <w:rFonts w:ascii="Arial" w:hAnsi="Arial" w:cs="Arial"/>
          <w:b/>
          <w:u w:val="single"/>
        </w:rPr>
      </w:pPr>
    </w:p>
    <w:p w:rsidR="00BC702A" w:rsidRPr="00623128" w:rsidP="00CD7ABC">
      <w:pPr>
        <w:spacing w:line="360" w:lineRule="auto"/>
        <w:ind w:left="2977"/>
        <w:jc w:val="both"/>
        <w:rPr>
          <w:rFonts w:ascii="Times New Roman" w:hAnsi="Times New Roman" w:cs="Times New Roman"/>
          <w:sz w:val="24"/>
          <w:szCs w:val="24"/>
        </w:rPr>
      </w:pPr>
      <w:r w:rsidRPr="00623128">
        <w:rPr>
          <w:rFonts w:ascii="Times New Roman" w:hAnsi="Times New Roman" w:cs="Times New Roman"/>
          <w:sz w:val="24"/>
          <w:szCs w:val="24"/>
        </w:rPr>
        <w:t>“</w:t>
      </w:r>
      <w:r w:rsidRPr="00623128" w:rsidR="00937740">
        <w:rPr>
          <w:rFonts w:ascii="Times New Roman" w:eastAsia="MS Mincho" w:hAnsi="Times New Roman" w:cs="Times New Roman"/>
          <w:sz w:val="24"/>
          <w:szCs w:val="24"/>
        </w:rPr>
        <w:t>Concede denom</w:t>
      </w:r>
      <w:r w:rsidRPr="00623128" w:rsidR="001623C9">
        <w:rPr>
          <w:rFonts w:ascii="Times New Roman" w:eastAsia="MS Mincho" w:hAnsi="Times New Roman" w:cs="Times New Roman"/>
          <w:sz w:val="24"/>
          <w:szCs w:val="24"/>
        </w:rPr>
        <w:t>inação de “Jeyvison Carlos de Lima</w:t>
      </w:r>
      <w:r w:rsidRPr="00623128" w:rsidR="00B57A4E">
        <w:rPr>
          <w:rFonts w:ascii="Times New Roman" w:eastAsia="MS Mincho" w:hAnsi="Times New Roman" w:cs="Times New Roman"/>
          <w:sz w:val="24"/>
          <w:szCs w:val="24"/>
        </w:rPr>
        <w:t>“ ao equip</w:t>
      </w:r>
      <w:r w:rsidRPr="00623128" w:rsidR="00A05EEB">
        <w:rPr>
          <w:rFonts w:ascii="Times New Roman" w:eastAsia="MS Mincho" w:hAnsi="Times New Roman" w:cs="Times New Roman"/>
          <w:sz w:val="24"/>
          <w:szCs w:val="24"/>
        </w:rPr>
        <w:t>amento público (</w:t>
      </w:r>
      <w:r w:rsidR="00E873C8">
        <w:rPr>
          <w:rFonts w:ascii="Times New Roman" w:eastAsia="MS Mincho" w:hAnsi="Times New Roman" w:cs="Times New Roman"/>
          <w:sz w:val="24"/>
          <w:szCs w:val="24"/>
        </w:rPr>
        <w:t>“</w:t>
      </w:r>
      <w:bookmarkStart w:id="0" w:name="_GoBack"/>
      <w:bookmarkEnd w:id="0"/>
      <w:r w:rsidRPr="00623128" w:rsidR="00A05EEB">
        <w:rPr>
          <w:rFonts w:ascii="Times New Roman" w:eastAsia="MS Mincho" w:hAnsi="Times New Roman" w:cs="Times New Roman"/>
          <w:sz w:val="24"/>
          <w:szCs w:val="24"/>
        </w:rPr>
        <w:t>Areninha</w:t>
      </w:r>
      <w:r w:rsidRPr="00623128" w:rsidR="00EF3B64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r w:rsidRPr="00623128" w:rsidR="001623C9">
        <w:rPr>
          <w:rFonts w:ascii="Times New Roman" w:eastAsia="MS Mincho" w:hAnsi="Times New Roman" w:cs="Times New Roman"/>
          <w:sz w:val="24"/>
          <w:szCs w:val="24"/>
        </w:rPr>
        <w:t>Malvinas</w:t>
      </w:r>
      <w:r w:rsidRPr="00623128" w:rsidR="00B57A4E">
        <w:rPr>
          <w:rFonts w:ascii="Times New Roman" w:eastAsia="MS Mincho" w:hAnsi="Times New Roman" w:cs="Times New Roman"/>
          <w:sz w:val="24"/>
          <w:szCs w:val="24"/>
        </w:rPr>
        <w:t>”), sit</w:t>
      </w:r>
      <w:r w:rsidRPr="00623128" w:rsidR="00937740">
        <w:rPr>
          <w:rFonts w:ascii="Times New Roman" w:eastAsia="MS Mincho" w:hAnsi="Times New Roman" w:cs="Times New Roman"/>
          <w:sz w:val="24"/>
          <w:szCs w:val="24"/>
        </w:rPr>
        <w:t xml:space="preserve">uada </w:t>
      </w:r>
      <w:r w:rsidRPr="00623128" w:rsidR="00623128">
        <w:rPr>
          <w:rFonts w:ascii="Times New Roman" w:eastAsia="Arial" w:hAnsi="Times New Roman" w:cs="Times New Roman"/>
          <w:sz w:val="24"/>
          <w:szCs w:val="24"/>
        </w:rPr>
        <w:t>entre as Ruas Japi e Gênova, em frente ao número 398 – Conjunto Habitacional Setor B</w:t>
      </w:r>
      <w:r w:rsidRPr="00623128">
        <w:rPr>
          <w:rFonts w:ascii="Times New Roman" w:hAnsi="Times New Roman" w:cs="Times New Roman"/>
          <w:sz w:val="24"/>
          <w:szCs w:val="24"/>
        </w:rPr>
        <w:t>”.</w:t>
      </w:r>
    </w:p>
    <w:p w:rsidR="00623128" w:rsidP="00D54C52">
      <w:pPr>
        <w:pStyle w:val="PlainText"/>
        <w:spacing w:after="240" w:line="276" w:lineRule="auto"/>
        <w:ind w:firstLine="708"/>
        <w:jc w:val="both"/>
        <w:rPr>
          <w:rFonts w:ascii="Times New Roman" w:eastAsia="MS Mincho" w:hAnsi="Times New Roman" w:cs="Times New Roman"/>
          <w:b/>
          <w:sz w:val="24"/>
        </w:rPr>
      </w:pPr>
    </w:p>
    <w:p w:rsidR="00D54C52" w:rsidRPr="00BC702A" w:rsidP="00D54C52">
      <w:pPr>
        <w:pStyle w:val="PlainText"/>
        <w:spacing w:after="240" w:line="276" w:lineRule="auto"/>
        <w:ind w:firstLine="708"/>
        <w:jc w:val="both"/>
        <w:rPr>
          <w:rFonts w:ascii="Times New Roman" w:eastAsia="MS Mincho" w:hAnsi="Times New Roman" w:cs="Times New Roman"/>
          <w:sz w:val="24"/>
        </w:rPr>
      </w:pPr>
      <w:r w:rsidRPr="00BC702A">
        <w:rPr>
          <w:rFonts w:ascii="Times New Roman" w:eastAsia="MS Mincho" w:hAnsi="Times New Roman" w:cs="Times New Roman"/>
          <w:b/>
          <w:sz w:val="24"/>
        </w:rPr>
        <w:t>A CÂMARA MUNICIPAL DE ITAPEVI</w:t>
      </w:r>
      <w:r w:rsidRPr="00BC702A">
        <w:rPr>
          <w:rFonts w:ascii="Times New Roman" w:eastAsia="MS Mincho" w:hAnsi="Times New Roman" w:cs="Times New Roman"/>
          <w:sz w:val="24"/>
        </w:rPr>
        <w:t>, no uso de suas atribuiçõ</w:t>
      </w:r>
      <w:r w:rsidR="00BC702A">
        <w:rPr>
          <w:rFonts w:ascii="Times New Roman" w:eastAsia="MS Mincho" w:hAnsi="Times New Roman" w:cs="Times New Roman"/>
          <w:sz w:val="24"/>
        </w:rPr>
        <w:t>es legais, aprova</w:t>
      </w:r>
      <w:r w:rsidRPr="00BC702A">
        <w:rPr>
          <w:rFonts w:ascii="Times New Roman" w:eastAsia="MS Mincho" w:hAnsi="Times New Roman" w:cs="Times New Roman"/>
          <w:sz w:val="24"/>
        </w:rPr>
        <w:t>:</w:t>
      </w:r>
    </w:p>
    <w:p w:rsidR="00D54C52" w:rsidRPr="00BC702A" w:rsidP="00D54C52">
      <w:pPr>
        <w:pStyle w:val="PlainText"/>
        <w:spacing w:after="240" w:line="276" w:lineRule="auto"/>
        <w:jc w:val="both"/>
        <w:rPr>
          <w:rFonts w:ascii="Times New Roman" w:eastAsia="MS Mincho" w:hAnsi="Times New Roman" w:cs="Times New Roman"/>
          <w:sz w:val="24"/>
        </w:rPr>
      </w:pPr>
    </w:p>
    <w:p w:rsidR="00B57A4E" w:rsidRPr="00094C07" w:rsidP="00FA383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7A4E">
        <w:rPr>
          <w:rFonts w:ascii="Times New Roman" w:eastAsia="MS Mincho" w:hAnsi="Times New Roman" w:cs="Times New Roman"/>
          <w:b/>
          <w:sz w:val="24"/>
          <w:szCs w:val="24"/>
        </w:rPr>
        <w:t>Art. 1º</w:t>
      </w:r>
      <w:r w:rsidRPr="00B57A4E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r w:rsidR="00FC13B8">
        <w:rPr>
          <w:rFonts w:ascii="Times New Roman" w:eastAsia="MS Mincho" w:hAnsi="Times New Roman" w:cs="Times New Roman"/>
          <w:sz w:val="24"/>
          <w:szCs w:val="24"/>
        </w:rPr>
        <w:t>Concede denominação de “Jeyvison Carlos de Lima</w:t>
      </w:r>
      <w:r w:rsidRPr="00B57A4E" w:rsidR="00FC13B8">
        <w:rPr>
          <w:rFonts w:ascii="Times New Roman" w:eastAsia="MS Mincho" w:hAnsi="Times New Roman" w:cs="Times New Roman"/>
          <w:sz w:val="24"/>
          <w:szCs w:val="24"/>
        </w:rPr>
        <w:t>“ ao equip</w:t>
      </w:r>
      <w:r w:rsidR="00FC13B8">
        <w:rPr>
          <w:rFonts w:ascii="Times New Roman" w:eastAsia="MS Mincho" w:hAnsi="Times New Roman" w:cs="Times New Roman"/>
          <w:sz w:val="24"/>
          <w:szCs w:val="24"/>
        </w:rPr>
        <w:t>amento público (Areninha Malvinas</w:t>
      </w:r>
      <w:r w:rsidRPr="00B57A4E" w:rsidR="00FC13B8">
        <w:rPr>
          <w:rFonts w:ascii="Times New Roman" w:eastAsia="MS Mincho" w:hAnsi="Times New Roman" w:cs="Times New Roman"/>
          <w:sz w:val="24"/>
          <w:szCs w:val="24"/>
        </w:rPr>
        <w:t xml:space="preserve">”), </w:t>
      </w:r>
      <w:r w:rsidRPr="00623128" w:rsidR="004647D8">
        <w:rPr>
          <w:rFonts w:ascii="Times New Roman" w:eastAsia="MS Mincho" w:hAnsi="Times New Roman" w:cs="Times New Roman"/>
          <w:sz w:val="24"/>
          <w:szCs w:val="24"/>
        </w:rPr>
        <w:t xml:space="preserve">situada </w:t>
      </w:r>
      <w:r w:rsidRPr="00623128" w:rsidR="004647D8">
        <w:rPr>
          <w:rFonts w:ascii="Times New Roman" w:eastAsia="Arial" w:hAnsi="Times New Roman" w:cs="Times New Roman"/>
          <w:sz w:val="24"/>
          <w:szCs w:val="24"/>
        </w:rPr>
        <w:t>entre as Ruas Japi e Gênova, em frente ao número 398 – Conjunto Habitacional Setor B</w:t>
      </w:r>
      <w:r w:rsidR="00094C07">
        <w:rPr>
          <w:rFonts w:ascii="Times New Roman" w:eastAsia="MS Mincho" w:hAnsi="Times New Roman" w:cs="Times New Roman"/>
          <w:sz w:val="24"/>
        </w:rPr>
        <w:t xml:space="preserve">, </w:t>
      </w:r>
      <w:r w:rsidRPr="00094C07" w:rsidR="00094C07">
        <w:rPr>
          <w:rFonts w:ascii="Times New Roman" w:hAnsi="Times New Roman" w:cs="Times New Roman"/>
          <w:sz w:val="24"/>
          <w:szCs w:val="24"/>
        </w:rPr>
        <w:t>conforme memorial descritivo e certidão negativa apensos à esta Lei</w:t>
      </w:r>
      <w:r w:rsidRPr="00094C07">
        <w:rPr>
          <w:rFonts w:ascii="Times New Roman" w:eastAsia="MS Mincho" w:hAnsi="Times New Roman" w:cs="Times New Roman"/>
          <w:i/>
          <w:sz w:val="24"/>
          <w:szCs w:val="24"/>
        </w:rPr>
        <w:t>.</w:t>
      </w:r>
    </w:p>
    <w:p w:rsidR="00B57A4E" w:rsidRPr="00B57A4E" w:rsidP="00FA3839">
      <w:pPr>
        <w:pStyle w:val="PlainText"/>
        <w:spacing w:after="240" w:line="360" w:lineRule="auto"/>
        <w:jc w:val="both"/>
        <w:rPr>
          <w:rFonts w:ascii="Times New Roman" w:eastAsia="MS Mincho" w:hAnsi="Times New Roman" w:cs="Times New Roman"/>
          <w:sz w:val="24"/>
        </w:rPr>
      </w:pPr>
      <w:r w:rsidRPr="00B57A4E">
        <w:rPr>
          <w:rFonts w:ascii="Times New Roman" w:eastAsia="MS Mincho" w:hAnsi="Times New Roman" w:cs="Times New Roman"/>
          <w:b/>
          <w:sz w:val="24"/>
        </w:rPr>
        <w:t>Art. 2º</w:t>
      </w:r>
      <w:r w:rsidRPr="00B57A4E">
        <w:rPr>
          <w:rFonts w:ascii="Times New Roman" w:eastAsia="MS Mincho" w:hAnsi="Times New Roman" w:cs="Times New Roman"/>
          <w:sz w:val="24"/>
        </w:rPr>
        <w:t xml:space="preserve"> As despesas decorrentes da execução desta Lei correrão por conta das dotações orçamentárias próprias, suplementadas se necessário.</w:t>
      </w:r>
    </w:p>
    <w:p w:rsidR="00BC702A" w:rsidRPr="00FA3839" w:rsidP="00FA3839">
      <w:pPr>
        <w:pStyle w:val="PlainText"/>
        <w:spacing w:after="240" w:line="360" w:lineRule="auto"/>
        <w:jc w:val="both"/>
        <w:rPr>
          <w:rFonts w:ascii="Times New Roman" w:eastAsia="MS Mincho" w:hAnsi="Times New Roman" w:cs="Times New Roman"/>
          <w:sz w:val="24"/>
        </w:rPr>
      </w:pPr>
      <w:r w:rsidRPr="00B57A4E">
        <w:rPr>
          <w:rFonts w:ascii="Times New Roman" w:eastAsia="MS Mincho" w:hAnsi="Times New Roman" w:cs="Times New Roman"/>
          <w:b/>
          <w:sz w:val="24"/>
        </w:rPr>
        <w:t>Art. 3º</w:t>
      </w:r>
      <w:r w:rsidRPr="00B57A4E">
        <w:rPr>
          <w:rFonts w:ascii="Times New Roman" w:eastAsia="MS Mincho" w:hAnsi="Times New Roman" w:cs="Times New Roman"/>
          <w:sz w:val="24"/>
        </w:rPr>
        <w:t xml:space="preserve"> Esta Lei entra em vigor na data de sua publicação, revogadas as disposições em contrário</w:t>
      </w:r>
      <w:r w:rsidRPr="00B57A4E">
        <w:rPr>
          <w:rFonts w:ascii="Times New Roman" w:hAnsi="Times New Roman" w:cs="Times New Roman"/>
          <w:sz w:val="24"/>
        </w:rPr>
        <w:t>.</w:t>
      </w:r>
    </w:p>
    <w:p w:rsidR="00D54C52" w:rsidRPr="00BC702A" w:rsidP="00D54C52">
      <w:pPr>
        <w:pStyle w:val="PlainText"/>
        <w:spacing w:after="240" w:line="276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2238375</wp:posOffset>
            </wp:positionH>
            <wp:positionV relativeFrom="paragraph">
              <wp:posOffset>-3810</wp:posOffset>
            </wp:positionV>
            <wp:extent cx="1548130" cy="155892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023022" name="Imagem 1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155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702A">
        <w:rPr>
          <w:rFonts w:ascii="Times New Roman" w:hAnsi="Times New Roman" w:cs="Times New Roman"/>
          <w:sz w:val="24"/>
        </w:rPr>
        <w:t>Sala das Se</w:t>
      </w:r>
      <w:r w:rsidR="00CF2C09">
        <w:rPr>
          <w:rFonts w:ascii="Times New Roman" w:hAnsi="Times New Roman" w:cs="Times New Roman"/>
          <w:sz w:val="24"/>
        </w:rPr>
        <w:t>ssões, Bemv</w:t>
      </w:r>
      <w:r w:rsidR="00BC3B9B">
        <w:rPr>
          <w:rFonts w:ascii="Times New Roman" w:hAnsi="Times New Roman" w:cs="Times New Roman"/>
          <w:sz w:val="24"/>
        </w:rPr>
        <w:t>indo Moreira Nery, 01 de setembro</w:t>
      </w:r>
      <w:r w:rsidR="00CF2C09">
        <w:rPr>
          <w:rFonts w:ascii="Times New Roman" w:hAnsi="Times New Roman" w:cs="Times New Roman"/>
          <w:sz w:val="24"/>
        </w:rPr>
        <w:t xml:space="preserve"> de 2022</w:t>
      </w:r>
      <w:r w:rsidRPr="00BC702A">
        <w:rPr>
          <w:rFonts w:ascii="Times New Roman" w:hAnsi="Times New Roman" w:cs="Times New Roman"/>
          <w:sz w:val="24"/>
        </w:rPr>
        <w:t>.</w:t>
      </w:r>
    </w:p>
    <w:p w:rsidR="00D54C52" w:rsidP="00D54C52">
      <w:pPr>
        <w:tabs>
          <w:tab w:val="left" w:pos="2280"/>
        </w:tabs>
        <w:jc w:val="center"/>
        <w:rPr>
          <w:rFonts w:ascii="Arial" w:hAnsi="Arial" w:cs="Arial"/>
          <w:b/>
        </w:rPr>
      </w:pPr>
    </w:p>
    <w:p w:rsidR="00D54C52" w:rsidP="00F162B0">
      <w:pPr>
        <w:tabs>
          <w:tab w:val="left" w:pos="2280"/>
        </w:tabs>
        <w:rPr>
          <w:rFonts w:ascii="Arial" w:hAnsi="Arial" w:cs="Arial"/>
          <w:b/>
        </w:rPr>
      </w:pPr>
    </w:p>
    <w:p w:rsidR="00D54C52" w:rsidRPr="00DB088A" w:rsidP="00D54C52">
      <w:pPr>
        <w:tabs>
          <w:tab w:val="left" w:pos="228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088A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DB088A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DB088A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p w:rsidR="00F162B0" w:rsidP="00DA44A2">
      <w:pPr>
        <w:tabs>
          <w:tab w:val="left" w:pos="2280"/>
        </w:tabs>
        <w:rPr>
          <w:rFonts w:ascii="Arial" w:hAnsi="Arial" w:cs="Arial"/>
          <w:b/>
        </w:rPr>
      </w:pPr>
    </w:p>
    <w:p w:rsidR="00BC702A" w:rsidP="00E044D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</w:t>
      </w:r>
      <w:r w:rsidRPr="00BC702A">
        <w:rPr>
          <w:rFonts w:ascii="Times New Roman" w:hAnsi="Times New Roman" w:cs="Times New Roman"/>
          <w:b/>
          <w:bCs/>
          <w:sz w:val="24"/>
          <w:szCs w:val="24"/>
        </w:rPr>
        <w:t>JUSTIFICATIVA</w:t>
      </w:r>
    </w:p>
    <w:p w:rsidR="007A0B1B" w:rsidP="00777C6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07184" w:rsidP="00777C6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C702A" w:rsidP="00BC702A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Senhor Presidente,</w:t>
      </w:r>
    </w:p>
    <w:p w:rsidR="00BC702A" w:rsidP="00BC702A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Senhoras Vereadoras,</w:t>
      </w:r>
    </w:p>
    <w:p w:rsidR="00BC702A" w:rsidP="00BC702A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Senhores Vereadores,</w:t>
      </w:r>
    </w:p>
    <w:p w:rsidR="00BC702A" w:rsidRPr="00BC702A" w:rsidP="00BC702A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B38D6" w:rsidP="003B38D6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623128">
        <w:rPr>
          <w:rFonts w:ascii="Times New Roman" w:eastAsia="MS Mincho" w:hAnsi="Times New Roman" w:cs="Times New Roman"/>
          <w:sz w:val="24"/>
          <w:szCs w:val="24"/>
        </w:rPr>
        <w:t>Jeyvison Carlos de Lima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B38D6">
        <w:rPr>
          <w:rFonts w:ascii="Times New Roman" w:hAnsi="Times New Roman" w:cs="Times New Roman"/>
          <w:sz w:val="24"/>
          <w:szCs w:val="24"/>
        </w:rPr>
        <w:t>mais conhecido como Guinho</w:t>
      </w:r>
      <w:r>
        <w:rPr>
          <w:rFonts w:ascii="Times New Roman" w:hAnsi="Times New Roman" w:cs="Times New Roman"/>
          <w:sz w:val="24"/>
          <w:szCs w:val="24"/>
        </w:rPr>
        <w:t>, nasceu</w:t>
      </w:r>
      <w:r w:rsidRPr="003B38D6">
        <w:rPr>
          <w:rFonts w:ascii="Times New Roman" w:hAnsi="Times New Roman" w:cs="Times New Roman"/>
          <w:sz w:val="24"/>
          <w:szCs w:val="24"/>
        </w:rPr>
        <w:t xml:space="preserve"> e</w:t>
      </w:r>
      <w:r>
        <w:rPr>
          <w:rFonts w:ascii="Times New Roman" w:hAnsi="Times New Roman" w:cs="Times New Roman"/>
          <w:sz w:val="24"/>
          <w:szCs w:val="24"/>
        </w:rPr>
        <w:t xml:space="preserve"> foi</w:t>
      </w:r>
      <w:r w:rsidRPr="003B38D6">
        <w:rPr>
          <w:rFonts w:ascii="Times New Roman" w:hAnsi="Times New Roman" w:cs="Times New Roman"/>
          <w:sz w:val="24"/>
          <w:szCs w:val="24"/>
        </w:rPr>
        <w:t xml:space="preserve"> criado no bairro das Malvinas, onde construiu sua vida toda, casou e teve uma filha, que com sua infância se dedicou a jogar no time do Ajax, comandado </w:t>
      </w:r>
      <w:r w:rsidR="00B13A48">
        <w:rPr>
          <w:rFonts w:ascii="Times New Roman" w:hAnsi="Times New Roman" w:cs="Times New Roman"/>
          <w:sz w:val="24"/>
          <w:szCs w:val="24"/>
        </w:rPr>
        <w:t>pelo tão presidente C</w:t>
      </w:r>
      <w:r>
        <w:rPr>
          <w:rFonts w:ascii="Times New Roman" w:hAnsi="Times New Roman" w:cs="Times New Roman"/>
          <w:sz w:val="24"/>
          <w:szCs w:val="24"/>
        </w:rPr>
        <w:t>orinthinha. J</w:t>
      </w:r>
      <w:r w:rsidRPr="003B38D6">
        <w:rPr>
          <w:rFonts w:ascii="Times New Roman" w:hAnsi="Times New Roman" w:cs="Times New Roman"/>
          <w:sz w:val="24"/>
          <w:szCs w:val="24"/>
        </w:rPr>
        <w:t xml:space="preserve">ogou no futebol armador da cidade desde da categoria mirim, infantil e juvenil </w:t>
      </w:r>
      <w:r>
        <w:rPr>
          <w:rFonts w:ascii="Times New Roman" w:hAnsi="Times New Roman" w:cs="Times New Roman"/>
          <w:sz w:val="24"/>
          <w:szCs w:val="24"/>
        </w:rPr>
        <w:t>e posteriormente principal, no qual</w:t>
      </w:r>
      <w:r w:rsidRPr="003B38D6">
        <w:rPr>
          <w:rFonts w:ascii="Times New Roman" w:hAnsi="Times New Roman" w:cs="Times New Roman"/>
          <w:sz w:val="24"/>
          <w:szCs w:val="24"/>
        </w:rPr>
        <w:t xml:space="preserve"> contribuiu para </w:t>
      </w:r>
      <w:r w:rsidRPr="003B38D6" w:rsidR="00BC3B9B">
        <w:rPr>
          <w:rFonts w:ascii="Times New Roman" w:hAnsi="Times New Roman" w:cs="Times New Roman"/>
          <w:sz w:val="24"/>
          <w:szCs w:val="24"/>
        </w:rPr>
        <w:t>fomentar</w:t>
      </w:r>
      <w:r w:rsidRPr="003B38D6">
        <w:rPr>
          <w:rFonts w:ascii="Times New Roman" w:hAnsi="Times New Roman" w:cs="Times New Roman"/>
          <w:sz w:val="24"/>
          <w:szCs w:val="24"/>
        </w:rPr>
        <w:t xml:space="preserve"> o</w:t>
      </w:r>
      <w:r w:rsidR="00BC3B9B">
        <w:rPr>
          <w:rFonts w:ascii="Times New Roman" w:hAnsi="Times New Roman" w:cs="Times New Roman"/>
          <w:sz w:val="24"/>
          <w:szCs w:val="24"/>
        </w:rPr>
        <w:t xml:space="preserve"> esporte do bairro da Malvinas. Guinho, </w:t>
      </w:r>
      <w:r w:rsidRPr="003B38D6">
        <w:rPr>
          <w:rFonts w:ascii="Times New Roman" w:hAnsi="Times New Roman" w:cs="Times New Roman"/>
          <w:sz w:val="24"/>
          <w:szCs w:val="24"/>
        </w:rPr>
        <w:t>queri</w:t>
      </w:r>
      <w:r w:rsidR="00BC3B9B">
        <w:rPr>
          <w:rFonts w:ascii="Times New Roman" w:hAnsi="Times New Roman" w:cs="Times New Roman"/>
          <w:sz w:val="24"/>
          <w:szCs w:val="24"/>
        </w:rPr>
        <w:t xml:space="preserve">do por todos moradores, </w:t>
      </w:r>
      <w:r w:rsidRPr="003B38D6">
        <w:rPr>
          <w:rFonts w:ascii="Times New Roman" w:hAnsi="Times New Roman" w:cs="Times New Roman"/>
          <w:sz w:val="24"/>
          <w:szCs w:val="24"/>
        </w:rPr>
        <w:t>sempre foi apaixonado pela M</w:t>
      </w:r>
      <w:r w:rsidR="00BC3B9B">
        <w:rPr>
          <w:rFonts w:ascii="Times New Roman" w:hAnsi="Times New Roman" w:cs="Times New Roman"/>
          <w:sz w:val="24"/>
          <w:szCs w:val="24"/>
        </w:rPr>
        <w:t>alvina</w:t>
      </w:r>
      <w:r w:rsidR="00DC5504">
        <w:rPr>
          <w:rFonts w:ascii="Times New Roman" w:hAnsi="Times New Roman" w:cs="Times New Roman"/>
          <w:sz w:val="24"/>
          <w:szCs w:val="24"/>
        </w:rPr>
        <w:t>s</w:t>
      </w:r>
      <w:r w:rsidR="00BC3B9B">
        <w:rPr>
          <w:rFonts w:ascii="Times New Roman" w:hAnsi="Times New Roman" w:cs="Times New Roman"/>
          <w:sz w:val="24"/>
          <w:szCs w:val="24"/>
        </w:rPr>
        <w:t xml:space="preserve"> e pelo esporte do nosso M</w:t>
      </w:r>
      <w:r w:rsidRPr="003B38D6">
        <w:rPr>
          <w:rFonts w:ascii="Times New Roman" w:hAnsi="Times New Roman" w:cs="Times New Roman"/>
          <w:sz w:val="24"/>
          <w:szCs w:val="24"/>
        </w:rPr>
        <w:t>uni</w:t>
      </w:r>
      <w:r w:rsidR="00BC3B9B">
        <w:rPr>
          <w:rFonts w:ascii="Times New Roman" w:hAnsi="Times New Roman" w:cs="Times New Roman"/>
          <w:sz w:val="24"/>
          <w:szCs w:val="24"/>
        </w:rPr>
        <w:t>cípio e</w:t>
      </w:r>
      <w:r w:rsidR="00DC5504">
        <w:rPr>
          <w:rFonts w:ascii="Times New Roman" w:hAnsi="Times New Roman" w:cs="Times New Roman"/>
          <w:sz w:val="24"/>
          <w:szCs w:val="24"/>
        </w:rPr>
        <w:t xml:space="preserve"> jogava ao lado do seu irmão Ni</w:t>
      </w:r>
      <w:r w:rsidRPr="003B38D6">
        <w:rPr>
          <w:rFonts w:ascii="Times New Roman" w:hAnsi="Times New Roman" w:cs="Times New Roman"/>
          <w:sz w:val="24"/>
          <w:szCs w:val="24"/>
        </w:rPr>
        <w:t>nha também,</w:t>
      </w:r>
      <w:r w:rsidR="00BC3B9B">
        <w:rPr>
          <w:rFonts w:ascii="Times New Roman" w:hAnsi="Times New Roman" w:cs="Times New Roman"/>
          <w:sz w:val="24"/>
          <w:szCs w:val="24"/>
        </w:rPr>
        <w:t xml:space="preserve"> que era alguns anos mais velho</w:t>
      </w:r>
      <w:r w:rsidRPr="003B38D6">
        <w:rPr>
          <w:rFonts w:ascii="Times New Roman" w:hAnsi="Times New Roman" w:cs="Times New Roman"/>
          <w:sz w:val="24"/>
          <w:szCs w:val="24"/>
        </w:rPr>
        <w:t>, por isso ele merece esta linda homenagem tendo a Areninha Malvinas com o seu nome.</w:t>
      </w:r>
    </w:p>
    <w:p w:rsidR="00DA6556" w:rsidRPr="00DA44A2" w:rsidP="00BC3B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0E04" w:rsidP="00777C6F">
      <w:pPr>
        <w:pStyle w:val="PlainText"/>
        <w:spacing w:after="240" w:line="276" w:lineRule="auto"/>
        <w:jc w:val="center"/>
        <w:rPr>
          <w:rFonts w:ascii="Times New Roman" w:hAnsi="Times New Roman" w:cs="Times New Roman"/>
          <w:sz w:val="24"/>
        </w:rPr>
      </w:pPr>
      <w:r w:rsidRPr="00BC702A">
        <w:rPr>
          <w:rFonts w:ascii="Times New Roman" w:hAnsi="Times New Roman" w:cs="Times New Roman"/>
          <w:sz w:val="24"/>
        </w:rPr>
        <w:t>Sala das Se</w:t>
      </w:r>
      <w:r w:rsidR="00DB088A">
        <w:rPr>
          <w:rFonts w:ascii="Times New Roman" w:hAnsi="Times New Roman" w:cs="Times New Roman"/>
          <w:sz w:val="24"/>
        </w:rPr>
        <w:t>ssões, Bemv</w:t>
      </w:r>
      <w:r w:rsidR="00BC3B9B">
        <w:rPr>
          <w:rFonts w:ascii="Times New Roman" w:hAnsi="Times New Roman" w:cs="Times New Roman"/>
          <w:sz w:val="24"/>
        </w:rPr>
        <w:t>indo Moreira Nery, 01 de setembro</w:t>
      </w:r>
      <w:r w:rsidR="00DB088A">
        <w:rPr>
          <w:rFonts w:ascii="Times New Roman" w:hAnsi="Times New Roman" w:cs="Times New Roman"/>
          <w:sz w:val="24"/>
        </w:rPr>
        <w:t xml:space="preserve"> de 2022</w:t>
      </w:r>
      <w:r w:rsidRPr="00BC702A">
        <w:rPr>
          <w:rFonts w:ascii="Times New Roman" w:hAnsi="Times New Roman" w:cs="Times New Roman"/>
          <w:sz w:val="24"/>
        </w:rPr>
        <w:t>.</w:t>
      </w:r>
    </w:p>
    <w:p w:rsidR="00691AE8" w:rsidP="00777C6F">
      <w:pPr>
        <w:pStyle w:val="PlainText"/>
        <w:spacing w:after="240" w:line="276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2186940</wp:posOffset>
            </wp:positionH>
            <wp:positionV relativeFrom="paragraph">
              <wp:posOffset>118110</wp:posOffset>
            </wp:positionV>
            <wp:extent cx="1548130" cy="1558925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889867" name="Imagem 1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155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1AE8" w:rsidP="00777C6F">
      <w:pPr>
        <w:pStyle w:val="PlainText"/>
        <w:spacing w:after="240" w:line="276" w:lineRule="auto"/>
        <w:jc w:val="center"/>
        <w:rPr>
          <w:rFonts w:ascii="Times New Roman" w:hAnsi="Times New Roman" w:cs="Times New Roman"/>
          <w:sz w:val="24"/>
        </w:rPr>
      </w:pPr>
    </w:p>
    <w:p w:rsidR="00777C6F" w:rsidRPr="00777C6F" w:rsidP="00777C6F">
      <w:pPr>
        <w:pStyle w:val="PlainText"/>
        <w:spacing w:after="240" w:line="276" w:lineRule="auto"/>
        <w:jc w:val="center"/>
        <w:rPr>
          <w:rFonts w:ascii="Times New Roman" w:hAnsi="Times New Roman" w:cs="Times New Roman"/>
          <w:sz w:val="24"/>
        </w:rPr>
      </w:pPr>
    </w:p>
    <w:p w:rsidR="00D54C52" w:rsidRPr="00CF2C09" w:rsidP="00100E04">
      <w:pPr>
        <w:jc w:val="center"/>
        <w:rPr>
          <w:rFonts w:ascii="Times New Roman" w:hAnsi="Times New Roman" w:cs="Times New Roman"/>
          <w:sz w:val="24"/>
          <w:szCs w:val="24"/>
        </w:rPr>
      </w:pPr>
      <w:r w:rsidRPr="00DB088A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DB088A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DB088A">
        <w:rPr>
          <w:rFonts w:ascii="Times New Roman" w:hAnsi="Times New Roman" w:cs="Times New Roman"/>
          <w:b/>
          <w:sz w:val="24"/>
          <w:szCs w:val="24"/>
        </w:rPr>
        <w:br/>
      </w:r>
      <w:r w:rsidRPr="00CF2C09">
        <w:rPr>
          <w:rFonts w:ascii="Times New Roman" w:hAnsi="Times New Roman" w:cs="Times New Roman"/>
          <w:b/>
          <w:sz w:val="24"/>
          <w:szCs w:val="24"/>
        </w:rPr>
        <w:t>Vereador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-1933422821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:rsidR="003D56C2" w:rsidRPr="003D56C2" w:rsidP="003D56C2">
            <w:pPr>
              <w:pStyle w:val="Footer"/>
              <w:jc w:val="right"/>
            </w:pPr>
            <w:r w:rsidRPr="003D56C2">
              <w:t xml:space="preserve">Página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PAGE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E873C8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  <w:r w:rsidRPr="003D56C2">
              <w:t xml:space="preserve"> de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NUMPAGES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E873C8">
              <w:rPr>
                <w:bCs/>
                <w:noProof/>
              </w:rPr>
              <w:t>2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94C07"/>
    <w:rsid w:val="000E7748"/>
    <w:rsid w:val="00100E04"/>
    <w:rsid w:val="001207F6"/>
    <w:rsid w:val="00145EE1"/>
    <w:rsid w:val="00152AE5"/>
    <w:rsid w:val="00155859"/>
    <w:rsid w:val="001623C9"/>
    <w:rsid w:val="001A4BB9"/>
    <w:rsid w:val="00207184"/>
    <w:rsid w:val="0025780A"/>
    <w:rsid w:val="002655B7"/>
    <w:rsid w:val="00267089"/>
    <w:rsid w:val="002757F4"/>
    <w:rsid w:val="0028259C"/>
    <w:rsid w:val="002B6DF0"/>
    <w:rsid w:val="002D0AE8"/>
    <w:rsid w:val="002E6D4A"/>
    <w:rsid w:val="002F77FB"/>
    <w:rsid w:val="003209C7"/>
    <w:rsid w:val="003475A3"/>
    <w:rsid w:val="003A0CFC"/>
    <w:rsid w:val="003A5FC0"/>
    <w:rsid w:val="003B38D6"/>
    <w:rsid w:val="003D0C16"/>
    <w:rsid w:val="003D56C2"/>
    <w:rsid w:val="00426C62"/>
    <w:rsid w:val="0043149E"/>
    <w:rsid w:val="00437E26"/>
    <w:rsid w:val="004647D8"/>
    <w:rsid w:val="004B11B6"/>
    <w:rsid w:val="004E2A59"/>
    <w:rsid w:val="005107B9"/>
    <w:rsid w:val="005424BC"/>
    <w:rsid w:val="0056095B"/>
    <w:rsid w:val="00574428"/>
    <w:rsid w:val="005C1909"/>
    <w:rsid w:val="005C3136"/>
    <w:rsid w:val="005E0169"/>
    <w:rsid w:val="00623128"/>
    <w:rsid w:val="00645F4A"/>
    <w:rsid w:val="00661CF0"/>
    <w:rsid w:val="00691AE8"/>
    <w:rsid w:val="0069566F"/>
    <w:rsid w:val="006A2C66"/>
    <w:rsid w:val="006A4920"/>
    <w:rsid w:val="006A4B7F"/>
    <w:rsid w:val="006A7D1D"/>
    <w:rsid w:val="006D0F20"/>
    <w:rsid w:val="006F3164"/>
    <w:rsid w:val="007739BD"/>
    <w:rsid w:val="00777C6F"/>
    <w:rsid w:val="00780D4E"/>
    <w:rsid w:val="00797863"/>
    <w:rsid w:val="007A0B1B"/>
    <w:rsid w:val="008230A3"/>
    <w:rsid w:val="008419EF"/>
    <w:rsid w:val="00864F5F"/>
    <w:rsid w:val="008754CF"/>
    <w:rsid w:val="00886950"/>
    <w:rsid w:val="008E5251"/>
    <w:rsid w:val="00927526"/>
    <w:rsid w:val="00937740"/>
    <w:rsid w:val="00945EA5"/>
    <w:rsid w:val="00955FC1"/>
    <w:rsid w:val="0097673D"/>
    <w:rsid w:val="00A05EEB"/>
    <w:rsid w:val="00A40240"/>
    <w:rsid w:val="00A7476F"/>
    <w:rsid w:val="00A91365"/>
    <w:rsid w:val="00AF37BF"/>
    <w:rsid w:val="00B13A48"/>
    <w:rsid w:val="00B57A4E"/>
    <w:rsid w:val="00BB2E04"/>
    <w:rsid w:val="00BC0B06"/>
    <w:rsid w:val="00BC1AAA"/>
    <w:rsid w:val="00BC3014"/>
    <w:rsid w:val="00BC3B9B"/>
    <w:rsid w:val="00BC702A"/>
    <w:rsid w:val="00BD5E2F"/>
    <w:rsid w:val="00BD7CB3"/>
    <w:rsid w:val="00C17469"/>
    <w:rsid w:val="00C75E80"/>
    <w:rsid w:val="00C854A6"/>
    <w:rsid w:val="00C8595A"/>
    <w:rsid w:val="00C8758A"/>
    <w:rsid w:val="00CD1705"/>
    <w:rsid w:val="00CD7ABC"/>
    <w:rsid w:val="00CE4104"/>
    <w:rsid w:val="00CE7BA3"/>
    <w:rsid w:val="00CF252C"/>
    <w:rsid w:val="00CF2C09"/>
    <w:rsid w:val="00D14588"/>
    <w:rsid w:val="00D20F0F"/>
    <w:rsid w:val="00D21440"/>
    <w:rsid w:val="00D32480"/>
    <w:rsid w:val="00D54C52"/>
    <w:rsid w:val="00D60FC1"/>
    <w:rsid w:val="00D7221E"/>
    <w:rsid w:val="00D80D69"/>
    <w:rsid w:val="00D912DA"/>
    <w:rsid w:val="00DA0E17"/>
    <w:rsid w:val="00DA44A2"/>
    <w:rsid w:val="00DA6556"/>
    <w:rsid w:val="00DB088A"/>
    <w:rsid w:val="00DC4CC7"/>
    <w:rsid w:val="00DC5504"/>
    <w:rsid w:val="00E044DF"/>
    <w:rsid w:val="00E21E64"/>
    <w:rsid w:val="00E41C53"/>
    <w:rsid w:val="00E5194D"/>
    <w:rsid w:val="00E57395"/>
    <w:rsid w:val="00E57F33"/>
    <w:rsid w:val="00E614B4"/>
    <w:rsid w:val="00E873C8"/>
    <w:rsid w:val="00EC048C"/>
    <w:rsid w:val="00EF3B64"/>
    <w:rsid w:val="00F162B0"/>
    <w:rsid w:val="00F534EC"/>
    <w:rsid w:val="00F57CDC"/>
    <w:rsid w:val="00F72F43"/>
    <w:rsid w:val="00FA308D"/>
    <w:rsid w:val="00FA3839"/>
    <w:rsid w:val="00FB2D25"/>
    <w:rsid w:val="00FC13B8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odyTextIndent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lainText">
    <w:name w:val="Plain Text"/>
    <w:basedOn w:val="Normal"/>
    <w:link w:val="TextosemFormataoChar"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rsid w:val="00D912DA"/>
    <w:rPr>
      <w:rFonts w:ascii="Courier New" w:eastAsia="Calibri" w:hAnsi="Courier New" w:cs="Arial"/>
      <w:bCs/>
      <w:sz w:val="20"/>
      <w:szCs w:val="24"/>
      <w:lang w:eastAsia="pt-BR"/>
    </w:rPr>
  </w:style>
  <w:style w:type="table" w:styleId="PlainTable4">
    <w:name w:val="Plain Table 4"/>
    <w:basedOn w:val="TableNormal"/>
    <w:uiPriority w:val="44"/>
    <w:rsid w:val="00AF37BF"/>
    <w:pPr>
      <w:spacing w:after="0" w:line="240" w:lineRule="auto"/>
    </w:pPr>
    <w:tblPr>
      <w:tblStyleRowBandSize w:val="1"/>
      <w:tblStyleColBandSize w:val="1"/>
      <w:tblInd w:w="0" w:type="dxa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ACEDB4-29B9-4A2A-9EFD-9C63CB5A8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288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20</cp:revision>
  <cp:lastPrinted>2021-11-22T15:24:00Z</cp:lastPrinted>
  <dcterms:created xsi:type="dcterms:W3CDTF">2022-07-14T15:41:00Z</dcterms:created>
  <dcterms:modified xsi:type="dcterms:W3CDTF">2022-09-01T14:15:00Z</dcterms:modified>
</cp:coreProperties>
</file>