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C17116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-1566545</wp:posOffset>
            </wp:positionV>
            <wp:extent cx="2548349" cy="156680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1A95">
        <w:rPr>
          <w:rFonts w:ascii="Verdana" w:hAnsi="Verdana"/>
          <w:b/>
        </w:rPr>
        <w:t>Indicação Nº 1664/2022</w:t>
      </w:r>
    </w:p>
    <w:p w:rsidR="00A948E9" w:rsidRPr="006F72C0" w:rsidRDefault="00D01A95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>Súmula:</w:t>
      </w:r>
      <w:r w:rsidR="002C3445" w:rsidRPr="006F72C0">
        <w:rPr>
          <w:rFonts w:ascii="Verdana" w:hAnsi="Verdana" w:cs="Tahoma"/>
          <w:sz w:val="20"/>
        </w:rPr>
        <w:t xml:space="preserve"> “Indico </w:t>
      </w:r>
      <w:r w:rsidR="006F72C0" w:rsidRPr="006F72C0">
        <w:rPr>
          <w:rFonts w:ascii="Verdana" w:hAnsi="Verdana" w:cs="Tahoma"/>
          <w:sz w:val="20"/>
        </w:rPr>
        <w:t xml:space="preserve">a </w:t>
      </w:r>
      <w:r w:rsidR="000414F5" w:rsidRPr="00331C94">
        <w:rPr>
          <w:rFonts w:ascii="Verdana" w:hAnsi="Verdana" w:cs="Tahoma"/>
          <w:sz w:val="20"/>
          <w:szCs w:val="18"/>
        </w:rPr>
        <w:t xml:space="preserve">formalização de convênio com </w:t>
      </w:r>
      <w:bookmarkStart w:id="0" w:name="_GoBack"/>
      <w:bookmarkEnd w:id="0"/>
      <w:r w:rsidR="000414F5" w:rsidRPr="00331C94">
        <w:rPr>
          <w:rFonts w:ascii="Verdana" w:hAnsi="Verdana" w:cs="Tahoma"/>
          <w:sz w:val="20"/>
          <w:szCs w:val="18"/>
        </w:rPr>
        <w:t xml:space="preserve">o </w:t>
      </w:r>
      <w:r w:rsidR="000414F5">
        <w:rPr>
          <w:rFonts w:ascii="Verdana" w:hAnsi="Verdana" w:cs="Tahoma"/>
          <w:sz w:val="20"/>
          <w:szCs w:val="18"/>
        </w:rPr>
        <w:t>T</w:t>
      </w:r>
      <w:r w:rsidR="000414F5" w:rsidRPr="00331C94">
        <w:rPr>
          <w:rFonts w:ascii="Verdana" w:hAnsi="Verdana" w:cs="Tahoma"/>
          <w:sz w:val="20"/>
          <w:szCs w:val="18"/>
        </w:rPr>
        <w:t>ribunal Regional Eleitoral de São Paulo a fim de implantar um posto de atendimento do Cartório Eleito</w:t>
      </w:r>
      <w:r w:rsidR="000414F5">
        <w:rPr>
          <w:rFonts w:ascii="Verdana" w:hAnsi="Verdana" w:cs="Tahoma"/>
          <w:sz w:val="20"/>
          <w:szCs w:val="18"/>
        </w:rPr>
        <w:t>ral na unidade do Resolve Fácil</w:t>
      </w:r>
      <w:r w:rsidRPr="006F72C0">
        <w:rPr>
          <w:rFonts w:ascii="Verdana" w:hAnsi="Verdana" w:cs="Tahoma"/>
          <w:sz w:val="20"/>
        </w:rPr>
        <w:t>. ”</w:t>
      </w:r>
    </w:p>
    <w:p w:rsidR="00A948E9" w:rsidRPr="006F72C0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6F72C0" w:rsidRDefault="00D01A95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 xml:space="preserve">INDICO </w:t>
      </w:r>
      <w:r w:rsidRPr="006F72C0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a </w:t>
      </w:r>
      <w:r w:rsidR="000414F5" w:rsidRPr="00331C94">
        <w:rPr>
          <w:rFonts w:ascii="Verdana" w:hAnsi="Verdana" w:cs="Tahoma"/>
          <w:sz w:val="20"/>
          <w:szCs w:val="18"/>
        </w:rPr>
        <w:t xml:space="preserve">formalização de convênio com o </w:t>
      </w:r>
      <w:r w:rsidR="000414F5">
        <w:rPr>
          <w:rFonts w:ascii="Verdana" w:hAnsi="Verdana" w:cs="Tahoma"/>
          <w:sz w:val="20"/>
          <w:szCs w:val="18"/>
        </w:rPr>
        <w:t>T</w:t>
      </w:r>
      <w:r w:rsidR="000414F5" w:rsidRPr="00331C94">
        <w:rPr>
          <w:rFonts w:ascii="Verdana" w:hAnsi="Verdana" w:cs="Tahoma"/>
          <w:sz w:val="20"/>
          <w:szCs w:val="18"/>
        </w:rPr>
        <w:t>ribunal Regional Eleitoral de São Paulo a fim de implantar um posto de atendimento do Cartório Eleito</w:t>
      </w:r>
      <w:r w:rsidR="000414F5">
        <w:rPr>
          <w:rFonts w:ascii="Verdana" w:hAnsi="Verdana" w:cs="Tahoma"/>
          <w:sz w:val="20"/>
          <w:szCs w:val="18"/>
        </w:rPr>
        <w:t>ral na unidade do Resolve Fácil</w:t>
      </w:r>
      <w:r w:rsidRPr="006F72C0">
        <w:rPr>
          <w:rFonts w:ascii="Verdana" w:hAnsi="Verdana" w:cs="Tahoma"/>
          <w:sz w:val="20"/>
        </w:rPr>
        <w:t xml:space="preserve">. </w:t>
      </w:r>
    </w:p>
    <w:p w:rsidR="00A948E9" w:rsidRPr="006F72C0" w:rsidRDefault="00A948E9">
      <w:pPr>
        <w:ind w:firstLine="851"/>
        <w:jc w:val="both"/>
        <w:rPr>
          <w:rFonts w:ascii="Tahoma" w:hAnsi="Tahoma" w:cs="Tahoma"/>
          <w:sz w:val="14"/>
        </w:rPr>
      </w:pPr>
    </w:p>
    <w:p w:rsidR="00A948E9" w:rsidRPr="006F72C0" w:rsidRDefault="00D01A95">
      <w:pPr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JUSTIFICATIVA</w:t>
      </w:r>
    </w:p>
    <w:p w:rsidR="00A948E9" w:rsidRPr="006F72C0" w:rsidRDefault="00D01A95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 Presidente;</w:t>
      </w:r>
    </w:p>
    <w:p w:rsidR="00A948E9" w:rsidRPr="006F72C0" w:rsidRDefault="00D01A95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Senhoras Vereadoras;</w:t>
      </w:r>
    </w:p>
    <w:p w:rsidR="00A948E9" w:rsidRPr="006F72C0" w:rsidRDefault="00D01A95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Senhores Vereadores;</w:t>
      </w:r>
    </w:p>
    <w:p w:rsidR="00A948E9" w:rsidRPr="006F72C0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6F72C0" w:rsidRDefault="00D01A95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>A presente indicação se faz necessária, tendo em vista que a implantação de um posto de atendimento do cartório de registro civil no resolve fácil trará muitos benefícios à população Itapeviense, concentrando em um mesmo lugar diversas modalidades de servi</w:t>
      </w:r>
      <w:r w:rsidRPr="006F72C0">
        <w:rPr>
          <w:rFonts w:ascii="Verdana" w:eastAsia="Times New Roman" w:hAnsi="Verdana" w:cs="Arial"/>
          <w:sz w:val="20"/>
          <w:lang w:eastAsia="pt-BR"/>
        </w:rPr>
        <w:t>ços aos cidadãos.</w:t>
      </w:r>
    </w:p>
    <w:p w:rsidR="00A948E9" w:rsidRPr="006F72C0" w:rsidRDefault="00D01A95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6F72C0">
        <w:rPr>
          <w:rFonts w:ascii="Verdana" w:eastAsia="Times New Roman" w:hAnsi="Verdana" w:cs="Arial"/>
          <w:sz w:val="20"/>
          <w:lang w:eastAsia="pt-BR"/>
        </w:rPr>
        <w:t>i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6F72C0" w:rsidRPr="006F72C0">
        <w:rPr>
          <w:rFonts w:ascii="Verdana" w:eastAsia="Times New Roman" w:hAnsi="Verdana" w:cs="Arial"/>
          <w:sz w:val="20"/>
          <w:lang w:eastAsia="pt-BR"/>
        </w:rPr>
        <w:t xml:space="preserve">a </w:t>
      </w:r>
      <w:r w:rsidR="000414F5" w:rsidRPr="00331C94">
        <w:rPr>
          <w:rFonts w:ascii="Verdana" w:hAnsi="Verdana" w:cs="Tahoma"/>
          <w:sz w:val="20"/>
          <w:szCs w:val="18"/>
        </w:rPr>
        <w:t xml:space="preserve">formalização de convênio com o </w:t>
      </w:r>
      <w:r w:rsidR="000414F5">
        <w:rPr>
          <w:rFonts w:ascii="Verdana" w:hAnsi="Verdana" w:cs="Tahoma"/>
          <w:sz w:val="20"/>
          <w:szCs w:val="18"/>
        </w:rPr>
        <w:t>T</w:t>
      </w:r>
      <w:r w:rsidR="000414F5" w:rsidRPr="00331C94">
        <w:rPr>
          <w:rFonts w:ascii="Verdana" w:hAnsi="Verdana" w:cs="Tahoma"/>
          <w:sz w:val="20"/>
          <w:szCs w:val="18"/>
        </w:rPr>
        <w:t>ribunal Regional Eleitoral de São Paulo a fim de implantar um posto de atendimento do Cartório Eleito</w:t>
      </w:r>
      <w:r w:rsidR="000414F5">
        <w:rPr>
          <w:rFonts w:ascii="Verdana" w:hAnsi="Verdana" w:cs="Tahoma"/>
          <w:sz w:val="20"/>
          <w:szCs w:val="18"/>
        </w:rPr>
        <w:t>ral na unidade do Resolve Fácil</w:t>
      </w:r>
      <w:r w:rsidR="000414F5" w:rsidRPr="009F547F">
        <w:rPr>
          <w:rFonts w:ascii="Verdana" w:eastAsia="Calibri" w:hAnsi="Verdana" w:cs="Times New Roman"/>
          <w:sz w:val="20"/>
          <w:szCs w:val="18"/>
        </w:rPr>
        <w:t xml:space="preserve">, para que </w:t>
      </w:r>
      <w:r w:rsidR="000414F5">
        <w:rPr>
          <w:rFonts w:ascii="Verdana" w:eastAsia="Calibri" w:hAnsi="Verdana" w:cs="Times New Roman"/>
          <w:sz w:val="20"/>
          <w:szCs w:val="18"/>
        </w:rPr>
        <w:t>possamos trazer melhorias aos cidadãos ampliando o leque de atendimentos do Resolve Fácil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Default="00D01A95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554180">
        <w:rPr>
          <w:rFonts w:cs="Arial"/>
          <w:b/>
          <w:bCs/>
          <w:sz w:val="24"/>
        </w:rPr>
        <w:t xml:space="preserve">05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D01A95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8441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D01A9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D01A95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A95" w:rsidRDefault="00D01A95">
      <w:pPr>
        <w:spacing w:after="0" w:line="240" w:lineRule="auto"/>
      </w:pPr>
      <w:r>
        <w:separator/>
      </w:r>
    </w:p>
  </w:endnote>
  <w:endnote w:type="continuationSeparator" w:id="0">
    <w:p w:rsidR="00D01A95" w:rsidRDefault="00D01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A95" w:rsidRDefault="00D01A95">
      <w:pPr>
        <w:spacing w:after="0" w:line="240" w:lineRule="auto"/>
      </w:pPr>
      <w:r>
        <w:separator/>
      </w:r>
    </w:p>
  </w:footnote>
  <w:footnote w:type="continuationSeparator" w:id="0">
    <w:p w:rsidR="00D01A95" w:rsidRDefault="00D01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01A9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01A9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01A9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14F5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31C94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6F72C0"/>
    <w:rsid w:val="007715EC"/>
    <w:rsid w:val="00772F34"/>
    <w:rsid w:val="00780D4E"/>
    <w:rsid w:val="008230A3"/>
    <w:rsid w:val="00827161"/>
    <w:rsid w:val="00833A7B"/>
    <w:rsid w:val="00864F5F"/>
    <w:rsid w:val="008A7DA3"/>
    <w:rsid w:val="008D0885"/>
    <w:rsid w:val="008E15C0"/>
    <w:rsid w:val="00927526"/>
    <w:rsid w:val="0097673D"/>
    <w:rsid w:val="009876E0"/>
    <w:rsid w:val="00996DB6"/>
    <w:rsid w:val="009C19EC"/>
    <w:rsid w:val="009F547F"/>
    <w:rsid w:val="00A727E6"/>
    <w:rsid w:val="00A7476F"/>
    <w:rsid w:val="00A948E9"/>
    <w:rsid w:val="00B86CF3"/>
    <w:rsid w:val="00BA0A51"/>
    <w:rsid w:val="00BB2E04"/>
    <w:rsid w:val="00BC0B06"/>
    <w:rsid w:val="00BD5E2F"/>
    <w:rsid w:val="00C17116"/>
    <w:rsid w:val="00C17469"/>
    <w:rsid w:val="00C26942"/>
    <w:rsid w:val="00C372D2"/>
    <w:rsid w:val="00C4711A"/>
    <w:rsid w:val="00C56EDC"/>
    <w:rsid w:val="00C714C9"/>
    <w:rsid w:val="00CD1705"/>
    <w:rsid w:val="00D01A9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EDF549-494C-46A9-80FE-39C02686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31</cp:revision>
  <cp:lastPrinted>2022-08-08T13:39:00Z</cp:lastPrinted>
  <dcterms:created xsi:type="dcterms:W3CDTF">2021-01-27T11:34:00Z</dcterms:created>
  <dcterms:modified xsi:type="dcterms:W3CDTF">2022-08-08T13:39:00Z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