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82F" w:rsidRDefault="0035382F" w:rsidP="00EF2D7E">
      <w:pPr>
        <w:spacing w:after="240" w:line="360" w:lineRule="exact"/>
        <w:rPr>
          <w:rFonts w:ascii="Arial" w:hAnsi="Arial" w:cs="Arial"/>
          <w:b/>
          <w:u w:val="single"/>
        </w:rPr>
      </w:pPr>
    </w:p>
    <w:p w:rsidR="00050DE4" w:rsidRDefault="00A51FE8" w:rsidP="00EF2D7E">
      <w:pPr>
        <w:spacing w:after="240" w:line="360" w:lineRule="exact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Projeto de Lei Nº 123/2022</w:t>
      </w:r>
    </w:p>
    <w:p w:rsidR="00EF2D7E" w:rsidRPr="00CC36FC" w:rsidRDefault="00EF2D7E" w:rsidP="00EF2D7E">
      <w:pPr>
        <w:spacing w:after="240" w:line="360" w:lineRule="exact"/>
        <w:jc w:val="center"/>
        <w:rPr>
          <w:rFonts w:ascii="Arial" w:hAnsi="Arial" w:cs="Arial"/>
          <w:b/>
          <w:u w:val="single"/>
        </w:rPr>
      </w:pPr>
    </w:p>
    <w:p w:rsidR="00050DE4" w:rsidRDefault="00A51FE8" w:rsidP="00EF2D7E">
      <w:pPr>
        <w:pStyle w:val="TextosemFormatao"/>
        <w:spacing w:after="240" w:line="276" w:lineRule="auto"/>
        <w:ind w:left="3402"/>
        <w:jc w:val="both"/>
        <w:rPr>
          <w:rFonts w:ascii="Arial" w:eastAsia="MS Mincho" w:hAnsi="Arial"/>
          <w:i/>
          <w:sz w:val="24"/>
        </w:rPr>
      </w:pPr>
      <w:r>
        <w:rPr>
          <w:rFonts w:ascii="Arial" w:eastAsia="MS Mincho" w:hAnsi="Arial"/>
          <w:i/>
          <w:sz w:val="24"/>
        </w:rPr>
        <w:t>Reconhece o Cordão de Girassol como Instrumento Auxiliar de Orientação para Identificação de Pessoas com Deficiências Ocultas</w:t>
      </w:r>
    </w:p>
    <w:p w:rsidR="00EF2D7E" w:rsidRPr="00CC36FC" w:rsidRDefault="00EF2D7E" w:rsidP="00EF2D7E">
      <w:pPr>
        <w:pStyle w:val="TextosemFormatao"/>
        <w:spacing w:after="240" w:line="276" w:lineRule="auto"/>
        <w:ind w:left="3402"/>
        <w:jc w:val="both"/>
        <w:rPr>
          <w:rFonts w:ascii="Arial" w:eastAsia="MS Mincho" w:hAnsi="Arial"/>
          <w:i/>
          <w:sz w:val="24"/>
        </w:rPr>
      </w:pPr>
    </w:p>
    <w:p w:rsidR="00050DE4" w:rsidRPr="00CC36FC" w:rsidRDefault="00A51FE8" w:rsidP="00050DE4">
      <w:pPr>
        <w:pStyle w:val="TextosemFormatao"/>
        <w:spacing w:after="240" w:line="360" w:lineRule="auto"/>
        <w:jc w:val="both"/>
        <w:rPr>
          <w:rFonts w:ascii="Arial" w:eastAsia="MS Mincho" w:hAnsi="Arial"/>
          <w:sz w:val="24"/>
        </w:rPr>
      </w:pPr>
      <w:r w:rsidRPr="00CC36FC">
        <w:rPr>
          <w:rFonts w:ascii="Arial" w:eastAsia="MS Mincho" w:hAnsi="Arial"/>
          <w:sz w:val="24"/>
        </w:rPr>
        <w:t>A Câmara Municipal de Itapevi, no uso de suas atribuições legais, aprova a seguinte Lei:</w:t>
      </w:r>
    </w:p>
    <w:p w:rsidR="00050DE4" w:rsidRDefault="00A51FE8" w:rsidP="00050DE4">
      <w:pPr>
        <w:pStyle w:val="TextosemFormatao"/>
        <w:spacing w:after="240" w:line="360" w:lineRule="auto"/>
        <w:jc w:val="both"/>
        <w:rPr>
          <w:rFonts w:ascii="Arial" w:eastAsia="MS Mincho" w:hAnsi="Arial"/>
          <w:sz w:val="24"/>
        </w:rPr>
      </w:pPr>
      <w:r w:rsidRPr="0085592F">
        <w:rPr>
          <w:rFonts w:ascii="Arial" w:eastAsia="MS Mincho" w:hAnsi="Arial"/>
          <w:b/>
          <w:sz w:val="24"/>
        </w:rPr>
        <w:t>Art. 1º</w:t>
      </w:r>
      <w:r w:rsidRPr="00CC36FC">
        <w:rPr>
          <w:rFonts w:ascii="Arial" w:eastAsia="MS Mincho" w:hAnsi="Arial"/>
          <w:sz w:val="24"/>
        </w:rPr>
        <w:t xml:space="preserve"> </w:t>
      </w:r>
      <w:r w:rsidR="000D2CBA">
        <w:rPr>
          <w:rFonts w:ascii="Arial" w:eastAsia="MS Mincho" w:hAnsi="Arial"/>
          <w:sz w:val="24"/>
        </w:rPr>
        <w:t>Fica reconhecido o uso do cordão de girassol como instrumento auxiliar de orientação para identificação de pessoas com deficiências ocultas no âmbito do Município de Itapevi.</w:t>
      </w:r>
    </w:p>
    <w:p w:rsidR="000D2CBA" w:rsidRDefault="00A51FE8" w:rsidP="00050DE4">
      <w:pPr>
        <w:pStyle w:val="TextosemFormatao"/>
        <w:spacing w:after="240" w:line="360" w:lineRule="auto"/>
        <w:jc w:val="both"/>
        <w:rPr>
          <w:rFonts w:ascii="Arial" w:eastAsia="MS Mincho" w:hAnsi="Arial"/>
          <w:sz w:val="24"/>
        </w:rPr>
      </w:pPr>
      <w:r>
        <w:rPr>
          <w:rFonts w:ascii="Arial" w:eastAsia="MS Mincho" w:hAnsi="Arial"/>
          <w:sz w:val="24"/>
        </w:rPr>
        <w:t>§1º Considera-se pessoa com deficiência oculta, para efeito desta Lei, aquela cuj</w:t>
      </w:r>
      <w:r>
        <w:rPr>
          <w:rFonts w:ascii="Arial" w:eastAsia="MS Mincho" w:hAnsi="Arial"/>
          <w:sz w:val="24"/>
        </w:rPr>
        <w:t>a deficiência, ou condição neurol</w:t>
      </w:r>
      <w:r w:rsidR="00BF0292">
        <w:rPr>
          <w:rFonts w:ascii="Arial" w:eastAsia="MS Mincho" w:hAnsi="Arial"/>
          <w:sz w:val="24"/>
        </w:rPr>
        <w:t>ógica, não é identificada de maneira imediata, por não ser fisicamente evidente.</w:t>
      </w:r>
    </w:p>
    <w:p w:rsidR="002A3D3E" w:rsidRDefault="00A51FE8" w:rsidP="00050DE4">
      <w:pPr>
        <w:pStyle w:val="TextosemFormatao"/>
        <w:spacing w:after="240" w:line="360" w:lineRule="auto"/>
        <w:jc w:val="both"/>
        <w:rPr>
          <w:rFonts w:ascii="Arial" w:eastAsia="MS Mincho" w:hAnsi="Arial"/>
          <w:sz w:val="24"/>
        </w:rPr>
      </w:pPr>
      <w:r>
        <w:rPr>
          <w:rFonts w:ascii="Arial" w:eastAsia="MS Mincho" w:hAnsi="Arial"/>
          <w:sz w:val="24"/>
        </w:rPr>
        <w:t>§ 2º O cordão de girassol consiste numa faixa estreita de tecido ou material equivalente, na cor verde, estampada com desenhos de girassóis, p</w:t>
      </w:r>
      <w:r>
        <w:rPr>
          <w:rFonts w:ascii="Arial" w:eastAsia="MS Mincho" w:hAnsi="Arial"/>
          <w:sz w:val="24"/>
        </w:rPr>
        <w:t>odendo ter um crachá com informações úteis, a critério do portador ou de seus responsáveis.</w:t>
      </w:r>
    </w:p>
    <w:p w:rsidR="00050DE4" w:rsidRPr="00CC36FC" w:rsidRDefault="00A51FE8" w:rsidP="00050DE4">
      <w:pPr>
        <w:pStyle w:val="TextosemFormatao"/>
        <w:spacing w:after="240" w:line="360" w:lineRule="auto"/>
        <w:jc w:val="both"/>
        <w:rPr>
          <w:rFonts w:ascii="Arial" w:eastAsia="MS Mincho" w:hAnsi="Arial"/>
          <w:sz w:val="24"/>
        </w:rPr>
      </w:pPr>
      <w:r w:rsidRPr="0085592F">
        <w:rPr>
          <w:rFonts w:ascii="Arial" w:eastAsia="MS Mincho" w:hAnsi="Arial"/>
          <w:b/>
          <w:sz w:val="24"/>
        </w:rPr>
        <w:t xml:space="preserve">Art. </w:t>
      </w:r>
      <w:r>
        <w:rPr>
          <w:rFonts w:ascii="Arial" w:eastAsia="MS Mincho" w:hAnsi="Arial"/>
          <w:b/>
          <w:sz w:val="24"/>
        </w:rPr>
        <w:t>2</w:t>
      </w:r>
      <w:r w:rsidRPr="0085592F">
        <w:rPr>
          <w:rFonts w:ascii="Arial" w:eastAsia="MS Mincho" w:hAnsi="Arial"/>
          <w:b/>
          <w:sz w:val="24"/>
        </w:rPr>
        <w:t>º</w:t>
      </w:r>
      <w:r w:rsidRPr="00CC36FC">
        <w:rPr>
          <w:rFonts w:ascii="Arial" w:eastAsia="MS Mincho" w:hAnsi="Arial"/>
          <w:sz w:val="24"/>
        </w:rPr>
        <w:t xml:space="preserve"> </w:t>
      </w:r>
      <w:r w:rsidR="00BF0292">
        <w:rPr>
          <w:rFonts w:ascii="Arial" w:eastAsia="MS Mincho" w:hAnsi="Arial"/>
          <w:sz w:val="24"/>
        </w:rPr>
        <w:t>O uso do cordão de girassol é facultativo aos indivíduos que tenham deficiências ocultas, bem como a seus acompanhantes e atendentes pessoais.</w:t>
      </w:r>
    </w:p>
    <w:p w:rsidR="00050DE4" w:rsidRDefault="00A51FE8" w:rsidP="00050DE4">
      <w:pPr>
        <w:pStyle w:val="TextosemFormatao"/>
        <w:spacing w:after="240" w:line="360" w:lineRule="auto"/>
        <w:jc w:val="both"/>
        <w:rPr>
          <w:rFonts w:ascii="Arial" w:eastAsia="MS Mincho" w:hAnsi="Arial"/>
          <w:sz w:val="24"/>
        </w:rPr>
      </w:pPr>
      <w:r w:rsidRPr="005908F3">
        <w:rPr>
          <w:rFonts w:ascii="Arial" w:eastAsia="MS Mincho" w:hAnsi="Arial"/>
          <w:b/>
          <w:sz w:val="24"/>
        </w:rPr>
        <w:t xml:space="preserve">Art. </w:t>
      </w:r>
      <w:r>
        <w:rPr>
          <w:rFonts w:ascii="Arial" w:eastAsia="MS Mincho" w:hAnsi="Arial"/>
          <w:b/>
          <w:sz w:val="24"/>
        </w:rPr>
        <w:t>3</w:t>
      </w:r>
      <w:r w:rsidRPr="005908F3">
        <w:rPr>
          <w:rFonts w:ascii="Arial" w:eastAsia="MS Mincho" w:hAnsi="Arial"/>
          <w:b/>
          <w:sz w:val="24"/>
        </w:rPr>
        <w:t>°</w:t>
      </w:r>
      <w:r w:rsidR="00BF0292">
        <w:rPr>
          <w:rFonts w:ascii="Arial" w:eastAsia="MS Mincho" w:hAnsi="Arial"/>
          <w:sz w:val="24"/>
        </w:rPr>
        <w:t xml:space="preserve"> Os estabelecimentos públicos e privados devem orientar seus funcionários e colaboradores quanto à identificação de pessoas com deficiências ocultas, a partir do uso do cordão de girassol, bem como aos procedimentos que possam ser adotados para atenuar as dificuldades destas pessoas.</w:t>
      </w:r>
    </w:p>
    <w:p w:rsidR="00325BED" w:rsidRDefault="00A51FE8" w:rsidP="00050DE4">
      <w:pPr>
        <w:pStyle w:val="TextosemFormatao"/>
        <w:spacing w:after="240" w:line="360" w:lineRule="auto"/>
        <w:jc w:val="both"/>
        <w:rPr>
          <w:rFonts w:ascii="Arial" w:eastAsia="MS Mincho" w:hAnsi="Arial"/>
          <w:sz w:val="24"/>
        </w:rPr>
      </w:pPr>
      <w:r w:rsidRPr="00325BED">
        <w:rPr>
          <w:rFonts w:ascii="Arial" w:eastAsia="MS Mincho" w:hAnsi="Arial"/>
          <w:b/>
          <w:sz w:val="24"/>
        </w:rPr>
        <w:t>Art. 4º</w:t>
      </w:r>
      <w:r>
        <w:rPr>
          <w:rFonts w:ascii="Arial" w:eastAsia="MS Mincho" w:hAnsi="Arial"/>
          <w:sz w:val="24"/>
        </w:rPr>
        <w:t xml:space="preserve"> Esta lei será regulamentada, no que couber, pelo Chefe do Poder Executivo.</w:t>
      </w:r>
    </w:p>
    <w:p w:rsidR="00325BED" w:rsidRPr="00CC36FC" w:rsidRDefault="00A51FE8" w:rsidP="00050DE4">
      <w:pPr>
        <w:pStyle w:val="TextosemFormatao"/>
        <w:spacing w:after="240" w:line="360" w:lineRule="auto"/>
        <w:jc w:val="both"/>
        <w:rPr>
          <w:rFonts w:ascii="Arial" w:eastAsia="MS Mincho" w:hAnsi="Arial"/>
          <w:sz w:val="24"/>
        </w:rPr>
      </w:pPr>
      <w:r w:rsidRPr="00325BED">
        <w:rPr>
          <w:rFonts w:ascii="Arial" w:eastAsia="MS Mincho" w:hAnsi="Arial"/>
          <w:b/>
          <w:sz w:val="24"/>
        </w:rPr>
        <w:lastRenderedPageBreak/>
        <w:t>Art. 5º</w:t>
      </w:r>
      <w:r>
        <w:rPr>
          <w:rFonts w:ascii="Arial" w:eastAsia="MS Mincho" w:hAnsi="Arial"/>
          <w:sz w:val="24"/>
        </w:rPr>
        <w:t xml:space="preserve"> Esta lei entra em vigor na data da sua publicação.</w:t>
      </w:r>
    </w:p>
    <w:p w:rsidR="00050DE4" w:rsidRPr="00050DE4" w:rsidRDefault="00A51FE8" w:rsidP="00050DE4">
      <w:pPr>
        <w:spacing w:before="120" w:after="120"/>
        <w:jc w:val="center"/>
        <w:rPr>
          <w:rFonts w:ascii="Century" w:hAnsi="Century"/>
          <w:sz w:val="24"/>
          <w:szCs w:val="24"/>
        </w:rPr>
      </w:pPr>
      <w:r w:rsidRPr="00050DE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325BED">
        <w:rPr>
          <w:rFonts w:ascii="Arial" w:hAnsi="Arial" w:cs="Arial"/>
          <w:sz w:val="24"/>
          <w:szCs w:val="24"/>
        </w:rPr>
        <w:t>04 de julho</w:t>
      </w:r>
      <w:r w:rsidR="00154A04">
        <w:rPr>
          <w:rFonts w:ascii="Arial" w:hAnsi="Arial" w:cs="Arial"/>
          <w:sz w:val="24"/>
          <w:szCs w:val="24"/>
        </w:rPr>
        <w:t xml:space="preserve"> de 2022</w:t>
      </w:r>
      <w:r w:rsidRPr="00050DE4">
        <w:rPr>
          <w:rFonts w:ascii="Arial" w:hAnsi="Arial" w:cs="Arial"/>
          <w:sz w:val="24"/>
          <w:szCs w:val="24"/>
        </w:rPr>
        <w:t>.</w:t>
      </w:r>
      <w:r w:rsidRPr="00050DE4">
        <w:rPr>
          <w:rFonts w:ascii="Century" w:hAnsi="Century"/>
          <w:sz w:val="24"/>
          <w:szCs w:val="24"/>
        </w:rPr>
        <w:t xml:space="preserve">                         </w:t>
      </w:r>
      <w:r w:rsidRPr="00050DE4">
        <w:rPr>
          <w:rFonts w:ascii="Century" w:hAnsi="Century"/>
          <w:sz w:val="24"/>
          <w:szCs w:val="24"/>
        </w:rPr>
        <w:t xml:space="preserve">            </w:t>
      </w:r>
      <w:r w:rsidRPr="00050DE4">
        <w:rPr>
          <w:noProof/>
          <w:sz w:val="24"/>
          <w:szCs w:val="24"/>
          <w:lang w:eastAsia="pt-BR"/>
        </w:rPr>
        <w:drawing>
          <wp:inline distT="0" distB="0" distL="0" distR="0">
            <wp:extent cx="2057400" cy="890221"/>
            <wp:effectExtent l="0" t="0" r="0" b="5715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19214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08" cy="8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E4" w:rsidRPr="00050DE4" w:rsidRDefault="00A51FE8" w:rsidP="00EF2D7E">
      <w:pPr>
        <w:tabs>
          <w:tab w:val="left" w:pos="2280"/>
        </w:tabs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050DE4">
        <w:rPr>
          <w:rFonts w:ascii="Arial" w:hAnsi="Arial" w:cs="Arial"/>
          <w:b/>
          <w:sz w:val="24"/>
          <w:szCs w:val="24"/>
        </w:rPr>
        <w:t xml:space="preserve">                                            (Bruxão Cavanha – PL)</w:t>
      </w:r>
    </w:p>
    <w:p w:rsidR="00050DE4" w:rsidRDefault="00A51FE8" w:rsidP="00EF2D7E">
      <w:pPr>
        <w:tabs>
          <w:tab w:val="left" w:pos="2280"/>
        </w:tabs>
        <w:spacing w:after="0" w:line="240" w:lineRule="auto"/>
        <w:ind w:firstLine="709"/>
      </w:pPr>
      <w:r w:rsidRPr="00050DE4">
        <w:rPr>
          <w:rFonts w:ascii="Arial" w:hAnsi="Arial" w:cs="Arial"/>
          <w:b/>
          <w:sz w:val="24"/>
          <w:szCs w:val="24"/>
        </w:rPr>
        <w:t xml:space="preserve">                                                       Vereador</w:t>
      </w:r>
      <w:r w:rsidRPr="00050DE4">
        <w:rPr>
          <w:sz w:val="24"/>
          <w:szCs w:val="24"/>
        </w:rPr>
        <w:t xml:space="preserve">           </w:t>
      </w:r>
      <w:r w:rsidRPr="00050DE4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2" o:spid="_x0000_i1025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050DE4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6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050DE4" w:rsidRPr="00EF2D7E" w:rsidRDefault="00A51FE8" w:rsidP="00EF2D7E">
      <w:pPr>
        <w:spacing w:after="0"/>
      </w:pPr>
      <w:r>
        <w:t xml:space="preserve">           </w:t>
      </w:r>
    </w:p>
    <w:p w:rsidR="00050DE4" w:rsidRPr="00EF2D7E" w:rsidRDefault="00A51FE8" w:rsidP="00EF2D7E">
      <w:pPr>
        <w:pStyle w:val="TextosemFormatao"/>
        <w:spacing w:after="240" w:line="360" w:lineRule="exact"/>
        <w:jc w:val="center"/>
        <w:rPr>
          <w:rFonts w:ascii="Arial" w:eastAsia="MS Mincho" w:hAnsi="Arial"/>
          <w:b/>
          <w:sz w:val="28"/>
          <w:szCs w:val="28"/>
          <w:u w:val="single"/>
        </w:rPr>
      </w:pPr>
      <w:r w:rsidRPr="00CC36FC">
        <w:rPr>
          <w:rFonts w:ascii="Arial" w:eastAsia="MS Mincho" w:hAnsi="Arial"/>
          <w:b/>
          <w:sz w:val="28"/>
          <w:szCs w:val="28"/>
          <w:u w:val="single"/>
        </w:rPr>
        <w:t>JUSTIFICATIVA</w:t>
      </w:r>
    </w:p>
    <w:p w:rsidR="00384040" w:rsidRDefault="00A51FE8" w:rsidP="00384040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</w:rPr>
        <w:t>Pessoas com deficiências ocultas, com autismo, doenças de Crohn</w:t>
      </w:r>
      <w:r>
        <w:rPr>
          <w:rFonts w:ascii="Arial" w:hAnsi="Arial" w:cs="Arial"/>
        </w:rPr>
        <w:t xml:space="preserve"> e transtornos em geral, têm dificuldades de se manter por muito tempo em determinados locais, gerando tensões e nervosismo e nem sempre esses comportamentos são compreendidos por quem está perto, por esse motivo o “alerta” é feito através de uma fita ou c</w:t>
      </w:r>
      <w:r>
        <w:rPr>
          <w:rFonts w:ascii="Arial" w:hAnsi="Arial" w:cs="Arial"/>
        </w:rPr>
        <w:t xml:space="preserve">ordão verde, enfeitado por girassóis, garantindo assim a agilidade na assistência e na segurança a esses cidadãos que fazem uso do acessório. </w:t>
      </w:r>
    </w:p>
    <w:p w:rsidR="00384040" w:rsidRDefault="00A51FE8" w:rsidP="003840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 uso do cordão já foi adotado em diversos locais na comunidade internacional, como aeroportos, ferrovias, supe</w:t>
      </w:r>
      <w:r>
        <w:rPr>
          <w:rFonts w:ascii="Arial" w:hAnsi="Arial" w:cs="Arial"/>
        </w:rPr>
        <w:t xml:space="preserve">rmercados, atrações turísticas, dentre outros e foi criada em Londres em 2016.  A importância de termos aqui no Brasil essa bandeira também é de extrema importância e Itapevi não pode deixar de abraçar essa causa. </w:t>
      </w:r>
    </w:p>
    <w:p w:rsidR="00A4592B" w:rsidRDefault="00A51FE8" w:rsidP="003840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Sabemos da importância de termos em nos</w:t>
      </w:r>
      <w:r>
        <w:rPr>
          <w:rFonts w:ascii="Arial" w:hAnsi="Arial" w:cs="Arial"/>
        </w:rPr>
        <w:t>so município ações que colocam essas pessoas em uma situação confortável, proporcionando bem estar no seu dia a dia.</w:t>
      </w:r>
    </w:p>
    <w:p w:rsidR="00325BED" w:rsidRDefault="00A51FE8" w:rsidP="00EF2D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Esse Projeto de Lei está em consonância com o dispo</w:t>
      </w:r>
      <w:r w:rsidR="0023086D">
        <w:rPr>
          <w:rFonts w:ascii="Arial" w:hAnsi="Arial" w:cs="Arial"/>
        </w:rPr>
        <w:t>sto na Lei nº 13.146/2015, que institui a Lei Brasileira de Inclusão da Pessoa com Deficiência (Estatuto da pessoa com deficiência) que assegura a inclusão das pessoas com deficiências, promovendo a sua dignidade e a de seus familiares.</w:t>
      </w:r>
      <w:r w:rsidR="00061665">
        <w:rPr>
          <w:rFonts w:ascii="Arial" w:hAnsi="Arial" w:cs="Arial"/>
        </w:rPr>
        <w:t xml:space="preserve"> Esse projeto será um instrumento de relevante inclusão social e conscientização da população, elevando o patamar da nossa Cidade, conhecida tradicionalmente por ser acolhedora a todos.</w:t>
      </w:r>
      <w:r w:rsidR="00384040">
        <w:rPr>
          <w:rFonts w:ascii="Arial" w:hAnsi="Arial" w:cs="Arial"/>
        </w:rPr>
        <w:tab/>
      </w:r>
      <w:r w:rsidR="00384040">
        <w:rPr>
          <w:rFonts w:ascii="Arial" w:hAnsi="Arial" w:cs="Arial"/>
        </w:rPr>
        <w:tab/>
      </w:r>
    </w:p>
    <w:p w:rsidR="0090685D" w:rsidRPr="0090685D" w:rsidRDefault="00A51FE8" w:rsidP="0090685D">
      <w:pPr>
        <w:spacing w:before="120" w:after="120"/>
        <w:jc w:val="center"/>
        <w:rPr>
          <w:rFonts w:ascii="Century" w:hAnsi="Century"/>
          <w:sz w:val="24"/>
          <w:szCs w:val="24"/>
        </w:rPr>
      </w:pPr>
      <w:r w:rsidRPr="0090685D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384040">
        <w:rPr>
          <w:rFonts w:ascii="Arial" w:hAnsi="Arial" w:cs="Arial"/>
          <w:sz w:val="24"/>
          <w:szCs w:val="24"/>
        </w:rPr>
        <w:t>04 de julho</w:t>
      </w:r>
      <w:r w:rsidR="00076627">
        <w:rPr>
          <w:rFonts w:ascii="Arial" w:hAnsi="Arial" w:cs="Arial"/>
          <w:sz w:val="24"/>
          <w:szCs w:val="24"/>
        </w:rPr>
        <w:t xml:space="preserve"> de 2022</w:t>
      </w:r>
      <w:r w:rsidRPr="0090685D">
        <w:rPr>
          <w:rFonts w:ascii="Arial" w:hAnsi="Arial" w:cs="Arial"/>
          <w:sz w:val="24"/>
          <w:szCs w:val="24"/>
        </w:rPr>
        <w:t>.</w:t>
      </w:r>
      <w:r w:rsidRPr="0090685D">
        <w:rPr>
          <w:rFonts w:ascii="Century" w:hAnsi="Century"/>
          <w:sz w:val="24"/>
          <w:szCs w:val="24"/>
        </w:rPr>
        <w:t xml:space="preserve">                                     </w:t>
      </w:r>
      <w:r w:rsidRPr="0090685D">
        <w:rPr>
          <w:noProof/>
          <w:sz w:val="24"/>
          <w:szCs w:val="24"/>
          <w:lang w:eastAsia="pt-BR"/>
        </w:rPr>
        <w:drawing>
          <wp:inline distT="0" distB="0" distL="0" distR="0">
            <wp:extent cx="1981200" cy="857250"/>
            <wp:effectExtent l="0" t="0" r="0" b="0"/>
            <wp:docPr id="6" name="Imagem 6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22487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5D" w:rsidRPr="0090685D" w:rsidRDefault="00A51FE8" w:rsidP="0090685D">
      <w:pPr>
        <w:tabs>
          <w:tab w:val="left" w:pos="2280"/>
        </w:tabs>
        <w:spacing w:after="0"/>
        <w:ind w:firstLine="709"/>
        <w:rPr>
          <w:rFonts w:ascii="Arial" w:hAnsi="Arial" w:cs="Arial"/>
          <w:b/>
          <w:sz w:val="24"/>
          <w:szCs w:val="24"/>
        </w:rPr>
      </w:pPr>
      <w:r w:rsidRPr="0090685D">
        <w:rPr>
          <w:rFonts w:ascii="Arial" w:hAnsi="Arial" w:cs="Arial"/>
          <w:b/>
          <w:sz w:val="24"/>
          <w:szCs w:val="24"/>
        </w:rPr>
        <w:t xml:space="preserve">         </w:t>
      </w:r>
      <w:r w:rsidR="00466D31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90685D">
        <w:rPr>
          <w:rFonts w:ascii="Arial" w:hAnsi="Arial" w:cs="Arial"/>
          <w:b/>
          <w:sz w:val="24"/>
          <w:szCs w:val="24"/>
        </w:rPr>
        <w:t xml:space="preserve">   (Bruxão Cavanha – PL)</w:t>
      </w:r>
    </w:p>
    <w:p w:rsidR="00797863" w:rsidRPr="00BC3014" w:rsidRDefault="00A51FE8" w:rsidP="00EF2D7E">
      <w:pPr>
        <w:tabs>
          <w:tab w:val="left" w:pos="2280"/>
        </w:tabs>
        <w:spacing w:after="0"/>
        <w:ind w:firstLine="709"/>
      </w:pPr>
      <w:r w:rsidRPr="0090685D">
        <w:rPr>
          <w:rFonts w:ascii="Arial" w:hAnsi="Arial" w:cs="Arial"/>
          <w:b/>
          <w:sz w:val="24"/>
          <w:szCs w:val="24"/>
        </w:rPr>
        <w:t xml:space="preserve">            </w:t>
      </w:r>
      <w:r w:rsidR="00466D31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90685D">
        <w:rPr>
          <w:rFonts w:ascii="Arial" w:hAnsi="Arial" w:cs="Arial"/>
          <w:b/>
          <w:sz w:val="24"/>
          <w:szCs w:val="24"/>
        </w:rPr>
        <w:t xml:space="preserve">           Vereador</w:t>
      </w:r>
      <w:r w:rsidRPr="0090685D">
        <w:rPr>
          <w:sz w:val="24"/>
          <w:szCs w:val="24"/>
        </w:rPr>
        <w:t xml:space="preserve">   </w:t>
      </w:r>
      <w:r>
        <w:t xml:space="preserve">          </w:t>
      </w:r>
      <w:bookmarkStart w:id="0" w:name="_GoBack"/>
      <w:bookmarkEnd w:id="0"/>
    </w:p>
    <w:sectPr w:rsidR="00797863" w:rsidRPr="00BC3014" w:rsidSect="00EF2D7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FE8" w:rsidRDefault="00A51FE8">
      <w:pPr>
        <w:spacing w:after="0" w:line="240" w:lineRule="auto"/>
      </w:pPr>
      <w:r>
        <w:separator/>
      </w:r>
    </w:p>
  </w:endnote>
  <w:endnote w:type="continuationSeparator" w:id="0">
    <w:p w:rsidR="00A51FE8" w:rsidRDefault="00A51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51FE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F2D7E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FE8" w:rsidRDefault="00A51FE8">
      <w:pPr>
        <w:spacing w:after="0" w:line="240" w:lineRule="auto"/>
      </w:pPr>
      <w:r>
        <w:separator/>
      </w:r>
    </w:p>
  </w:footnote>
  <w:footnote w:type="continuationSeparator" w:id="0">
    <w:p w:rsidR="00A51FE8" w:rsidRDefault="00A51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1FE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1FE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51FE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04A73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BB60E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A1892A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45E824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E7686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C8650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03A44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7B44E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8123A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AAC01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56C82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3601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DAF88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3D6DF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12C5F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78A2F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B1ACF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CCE15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0DE4"/>
    <w:rsid w:val="00061665"/>
    <w:rsid w:val="00074A8F"/>
    <w:rsid w:val="00076627"/>
    <w:rsid w:val="000778B2"/>
    <w:rsid w:val="000D2CBA"/>
    <w:rsid w:val="001207F6"/>
    <w:rsid w:val="00152AE5"/>
    <w:rsid w:val="00154A04"/>
    <w:rsid w:val="0023086D"/>
    <w:rsid w:val="002655B7"/>
    <w:rsid w:val="002757F4"/>
    <w:rsid w:val="0028259C"/>
    <w:rsid w:val="002A3D3E"/>
    <w:rsid w:val="002A7548"/>
    <w:rsid w:val="002B6603"/>
    <w:rsid w:val="002D0AE8"/>
    <w:rsid w:val="002E6D4A"/>
    <w:rsid w:val="002F77FB"/>
    <w:rsid w:val="003209C7"/>
    <w:rsid w:val="00325BED"/>
    <w:rsid w:val="003475A3"/>
    <w:rsid w:val="0035382F"/>
    <w:rsid w:val="00384040"/>
    <w:rsid w:val="003A0CFC"/>
    <w:rsid w:val="003A5FC0"/>
    <w:rsid w:val="003A7ECE"/>
    <w:rsid w:val="00426C62"/>
    <w:rsid w:val="0043149E"/>
    <w:rsid w:val="00437E26"/>
    <w:rsid w:val="00466D31"/>
    <w:rsid w:val="004B11B6"/>
    <w:rsid w:val="004E2A59"/>
    <w:rsid w:val="005424BC"/>
    <w:rsid w:val="00574428"/>
    <w:rsid w:val="005908F3"/>
    <w:rsid w:val="005C3136"/>
    <w:rsid w:val="005F6841"/>
    <w:rsid w:val="00624A60"/>
    <w:rsid w:val="00645F4A"/>
    <w:rsid w:val="00661CF0"/>
    <w:rsid w:val="006A4B7F"/>
    <w:rsid w:val="006A7D1D"/>
    <w:rsid w:val="006D0F20"/>
    <w:rsid w:val="006F3164"/>
    <w:rsid w:val="00780D4E"/>
    <w:rsid w:val="00797863"/>
    <w:rsid w:val="007C17D3"/>
    <w:rsid w:val="008230A3"/>
    <w:rsid w:val="0085592F"/>
    <w:rsid w:val="00864F5F"/>
    <w:rsid w:val="0090685D"/>
    <w:rsid w:val="00927526"/>
    <w:rsid w:val="0097673D"/>
    <w:rsid w:val="00A4592B"/>
    <w:rsid w:val="00A51FE8"/>
    <w:rsid w:val="00A7476F"/>
    <w:rsid w:val="00B332F7"/>
    <w:rsid w:val="00BB2E04"/>
    <w:rsid w:val="00BC0B06"/>
    <w:rsid w:val="00BC3014"/>
    <w:rsid w:val="00BD5E2F"/>
    <w:rsid w:val="00BF0292"/>
    <w:rsid w:val="00C16EF0"/>
    <w:rsid w:val="00C17469"/>
    <w:rsid w:val="00C854A6"/>
    <w:rsid w:val="00C8595A"/>
    <w:rsid w:val="00C8758A"/>
    <w:rsid w:val="00CC36FC"/>
    <w:rsid w:val="00CD1705"/>
    <w:rsid w:val="00D14588"/>
    <w:rsid w:val="00D60FC1"/>
    <w:rsid w:val="00D80D69"/>
    <w:rsid w:val="00DA0E17"/>
    <w:rsid w:val="00DF2D4D"/>
    <w:rsid w:val="00E57395"/>
    <w:rsid w:val="00EF2D7E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5D37D6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rsid w:val="00050DE4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50DE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050DE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050DE4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D0256-0827-430B-BA35-1C8CA144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527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2022-07-04T15:06:00Z</dcterms:created>
  <dcterms:modified xsi:type="dcterms:W3CDTF">2022-07-07T17:28:00Z</dcterms:modified>
</cp:coreProperties>
</file>