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BB6" w:rsidRPr="00582690" w:rsidRDefault="00187BB6" w:rsidP="00187BB6">
      <w:pPr>
        <w:jc w:val="center"/>
        <w:rPr>
          <w:b/>
          <w:sz w:val="28"/>
          <w:szCs w:val="28"/>
        </w:rPr>
      </w:pPr>
      <w:r w:rsidRPr="00582690">
        <w:rPr>
          <w:b/>
          <w:sz w:val="28"/>
          <w:szCs w:val="28"/>
        </w:rPr>
        <w:t xml:space="preserve">PROJETO DE LEI Nº </w:t>
      </w:r>
      <w:r w:rsidR="00A171E8">
        <w:rPr>
          <w:b/>
          <w:sz w:val="28"/>
          <w:szCs w:val="28"/>
        </w:rPr>
        <w:t>42</w:t>
      </w:r>
      <w:bookmarkStart w:id="0" w:name="_GoBack"/>
      <w:bookmarkEnd w:id="0"/>
      <w:r>
        <w:rPr>
          <w:b/>
          <w:sz w:val="28"/>
          <w:szCs w:val="28"/>
        </w:rPr>
        <w:t xml:space="preserve"> </w:t>
      </w:r>
      <w:r w:rsidRPr="00582690">
        <w:rPr>
          <w:b/>
          <w:sz w:val="28"/>
          <w:szCs w:val="28"/>
        </w:rPr>
        <w:t>/</w:t>
      </w:r>
      <w:r>
        <w:rPr>
          <w:b/>
          <w:sz w:val="28"/>
          <w:szCs w:val="28"/>
        </w:rPr>
        <w:t xml:space="preserve"> </w:t>
      </w:r>
      <w:r w:rsidRPr="00582690">
        <w:rPr>
          <w:b/>
          <w:sz w:val="28"/>
          <w:szCs w:val="28"/>
        </w:rPr>
        <w:t>20</w:t>
      </w:r>
      <w:r>
        <w:rPr>
          <w:b/>
          <w:sz w:val="28"/>
          <w:szCs w:val="28"/>
        </w:rPr>
        <w:t>21</w:t>
      </w:r>
    </w:p>
    <w:p w:rsidR="00187BB6" w:rsidRDefault="00187BB6" w:rsidP="00187BB6">
      <w:pPr>
        <w:ind w:left="4248"/>
        <w:jc w:val="both"/>
        <w:rPr>
          <w:i/>
          <w:sz w:val="24"/>
          <w:szCs w:val="24"/>
        </w:rPr>
      </w:pPr>
      <w:r>
        <w:rPr>
          <w:b/>
          <w:sz w:val="24"/>
          <w:szCs w:val="24"/>
        </w:rPr>
        <w:t xml:space="preserve">                                                                                         </w:t>
      </w:r>
      <w:r w:rsidRPr="00E02014">
        <w:rPr>
          <w:rFonts w:ascii="Arial" w:hAnsi="Arial" w:cs="Arial"/>
          <w:i/>
          <w:sz w:val="24"/>
          <w:szCs w:val="24"/>
        </w:rPr>
        <w:t xml:space="preserve">Concede denominação de </w:t>
      </w:r>
      <w:r w:rsidRPr="001F7D1E">
        <w:rPr>
          <w:rFonts w:ascii="Arial" w:hAnsi="Arial" w:cs="Arial"/>
          <w:b/>
          <w:i/>
          <w:sz w:val="24"/>
          <w:szCs w:val="24"/>
        </w:rPr>
        <w:t>Rua Benvinda de Brito Silveira</w:t>
      </w:r>
      <w:r w:rsidRPr="00E02014">
        <w:rPr>
          <w:rFonts w:ascii="Arial" w:hAnsi="Arial" w:cs="Arial"/>
          <w:b/>
          <w:i/>
          <w:sz w:val="24"/>
          <w:szCs w:val="24"/>
        </w:rPr>
        <w:t xml:space="preserve"> </w:t>
      </w:r>
      <w:r>
        <w:rPr>
          <w:rFonts w:ascii="Arial" w:hAnsi="Arial" w:cs="Arial"/>
          <w:i/>
          <w:sz w:val="24"/>
          <w:szCs w:val="24"/>
        </w:rPr>
        <w:t>à</w:t>
      </w:r>
      <w:r w:rsidRPr="00E02014">
        <w:rPr>
          <w:rFonts w:ascii="Arial" w:hAnsi="Arial" w:cs="Arial"/>
          <w:i/>
          <w:sz w:val="24"/>
          <w:szCs w:val="24"/>
        </w:rPr>
        <w:t xml:space="preserve"> atual </w:t>
      </w:r>
      <w:r w:rsidRPr="00E97389">
        <w:rPr>
          <w:rFonts w:ascii="Arial" w:hAnsi="Arial" w:cs="Arial"/>
          <w:b/>
          <w:i/>
          <w:sz w:val="24"/>
          <w:szCs w:val="24"/>
        </w:rPr>
        <w:t>Rua</w:t>
      </w:r>
      <w:r>
        <w:rPr>
          <w:rFonts w:ascii="Arial" w:hAnsi="Arial" w:cs="Arial"/>
          <w:b/>
          <w:i/>
          <w:sz w:val="24"/>
          <w:szCs w:val="24"/>
        </w:rPr>
        <w:t xml:space="preserve"> Cajamangas</w:t>
      </w:r>
      <w:r w:rsidRPr="00E02014">
        <w:rPr>
          <w:rFonts w:ascii="Arial" w:hAnsi="Arial" w:cs="Arial"/>
          <w:i/>
          <w:sz w:val="24"/>
          <w:szCs w:val="24"/>
        </w:rPr>
        <w:t xml:space="preserve"> localizada n</w:t>
      </w:r>
      <w:r>
        <w:rPr>
          <w:rFonts w:ascii="Arial" w:hAnsi="Arial" w:cs="Arial"/>
          <w:i/>
          <w:sz w:val="24"/>
          <w:szCs w:val="24"/>
        </w:rPr>
        <w:t>o</w:t>
      </w:r>
      <w:r w:rsidRPr="00E02014">
        <w:rPr>
          <w:rFonts w:ascii="Arial" w:hAnsi="Arial" w:cs="Arial"/>
          <w:i/>
          <w:sz w:val="24"/>
          <w:szCs w:val="24"/>
        </w:rPr>
        <w:t xml:space="preserve"> Bairro </w:t>
      </w:r>
      <w:r>
        <w:rPr>
          <w:rFonts w:ascii="Arial" w:hAnsi="Arial" w:cs="Arial"/>
          <w:i/>
          <w:sz w:val="24"/>
          <w:szCs w:val="24"/>
        </w:rPr>
        <w:t>Jardim Vitápolis –</w:t>
      </w:r>
      <w:r w:rsidRPr="00E02014">
        <w:rPr>
          <w:rFonts w:ascii="Arial" w:hAnsi="Arial" w:cs="Arial"/>
          <w:i/>
          <w:sz w:val="24"/>
          <w:szCs w:val="24"/>
        </w:rPr>
        <w:t xml:space="preserve"> Itapevi – SP, e dá outras providências</w:t>
      </w:r>
      <w:r w:rsidRPr="00582690">
        <w:rPr>
          <w:i/>
          <w:sz w:val="24"/>
          <w:szCs w:val="24"/>
        </w:rPr>
        <w:t>.</w:t>
      </w:r>
    </w:p>
    <w:p w:rsidR="00187BB6" w:rsidRPr="00EB0725" w:rsidRDefault="00187BB6" w:rsidP="00187BB6">
      <w:pPr>
        <w:ind w:left="4253"/>
        <w:jc w:val="both"/>
        <w:rPr>
          <w:i/>
          <w:sz w:val="24"/>
          <w:szCs w:val="24"/>
        </w:rPr>
      </w:pPr>
    </w:p>
    <w:p w:rsidR="00187BB6" w:rsidRPr="00E02014" w:rsidRDefault="00187BB6" w:rsidP="00187BB6">
      <w:pPr>
        <w:ind w:left="284"/>
        <w:jc w:val="both"/>
        <w:rPr>
          <w:rFonts w:ascii="Arial" w:hAnsi="Arial" w:cs="Arial"/>
          <w:sz w:val="24"/>
          <w:szCs w:val="24"/>
        </w:rPr>
      </w:pPr>
      <w:r w:rsidRPr="00E02014">
        <w:rPr>
          <w:rFonts w:ascii="Arial" w:hAnsi="Arial" w:cs="Arial"/>
          <w:sz w:val="24"/>
          <w:szCs w:val="24"/>
        </w:rPr>
        <w:t xml:space="preserve">A Câmara Municipal de Itapevi, no uso de suas atribuições legais, aprova: </w:t>
      </w:r>
    </w:p>
    <w:p w:rsidR="00187BB6" w:rsidRPr="00E02014" w:rsidRDefault="00187BB6" w:rsidP="00187BB6">
      <w:pPr>
        <w:ind w:left="284"/>
        <w:jc w:val="both"/>
        <w:rPr>
          <w:rFonts w:ascii="Arial" w:hAnsi="Arial" w:cs="Arial"/>
          <w:sz w:val="24"/>
          <w:szCs w:val="24"/>
        </w:rPr>
      </w:pPr>
    </w:p>
    <w:p w:rsidR="00187BB6" w:rsidRPr="00D20A44" w:rsidRDefault="00187BB6" w:rsidP="00187BB6">
      <w:pPr>
        <w:ind w:left="284"/>
        <w:jc w:val="both"/>
        <w:rPr>
          <w:rFonts w:ascii="Arial" w:hAnsi="Arial" w:cs="Arial"/>
          <w:b/>
          <w:sz w:val="24"/>
          <w:szCs w:val="24"/>
        </w:rPr>
      </w:pPr>
      <w:r w:rsidRPr="00E02014">
        <w:rPr>
          <w:rFonts w:ascii="Arial" w:hAnsi="Arial" w:cs="Arial"/>
          <w:b/>
          <w:sz w:val="24"/>
          <w:szCs w:val="24"/>
        </w:rPr>
        <w:t>Art. 1º -</w:t>
      </w:r>
      <w:r w:rsidRPr="00E02014">
        <w:rPr>
          <w:rFonts w:ascii="Arial" w:hAnsi="Arial" w:cs="Arial"/>
          <w:sz w:val="24"/>
          <w:szCs w:val="24"/>
        </w:rPr>
        <w:t xml:space="preserve"> A </w:t>
      </w:r>
      <w:r>
        <w:rPr>
          <w:rFonts w:ascii="Arial" w:hAnsi="Arial" w:cs="Arial"/>
          <w:sz w:val="24"/>
          <w:szCs w:val="24"/>
        </w:rPr>
        <w:t>Atual Rua Cajamangas</w:t>
      </w:r>
      <w:r w:rsidRPr="00E02014">
        <w:rPr>
          <w:rFonts w:ascii="Arial" w:hAnsi="Arial" w:cs="Arial"/>
          <w:sz w:val="24"/>
          <w:szCs w:val="24"/>
        </w:rPr>
        <w:t xml:space="preserve">, localizada </w:t>
      </w:r>
      <w:r>
        <w:rPr>
          <w:rFonts w:ascii="Arial" w:hAnsi="Arial" w:cs="Arial"/>
          <w:sz w:val="24"/>
          <w:szCs w:val="24"/>
        </w:rPr>
        <w:t>no Jardim Vitápolis,</w:t>
      </w:r>
      <w:r w:rsidRPr="00E02014">
        <w:rPr>
          <w:rFonts w:ascii="Arial" w:hAnsi="Arial" w:cs="Arial"/>
          <w:sz w:val="24"/>
          <w:szCs w:val="24"/>
        </w:rPr>
        <w:t xml:space="preserve"> neste Município, passa a denominar-se “</w:t>
      </w:r>
      <w:r>
        <w:rPr>
          <w:rFonts w:ascii="Arial" w:hAnsi="Arial" w:cs="Arial"/>
          <w:sz w:val="24"/>
          <w:szCs w:val="24"/>
        </w:rPr>
        <w:t xml:space="preserve"> </w:t>
      </w:r>
      <w:r w:rsidRPr="00501BC4">
        <w:rPr>
          <w:rFonts w:ascii="Arial" w:hAnsi="Arial" w:cs="Arial"/>
          <w:b/>
          <w:sz w:val="24"/>
          <w:szCs w:val="24"/>
        </w:rPr>
        <w:t>Rua Benvinda de Brito Silveira</w:t>
      </w:r>
      <w:r w:rsidRPr="00D20A44">
        <w:rPr>
          <w:rFonts w:ascii="Arial" w:hAnsi="Arial" w:cs="Arial"/>
          <w:b/>
          <w:sz w:val="24"/>
          <w:szCs w:val="24"/>
        </w:rPr>
        <w:t xml:space="preserve">”. </w:t>
      </w:r>
    </w:p>
    <w:p w:rsidR="00187BB6" w:rsidRPr="00E02014" w:rsidRDefault="00187BB6" w:rsidP="00187BB6">
      <w:pPr>
        <w:ind w:left="284"/>
        <w:jc w:val="both"/>
        <w:rPr>
          <w:rFonts w:ascii="Arial" w:hAnsi="Arial" w:cs="Arial"/>
          <w:b/>
          <w:sz w:val="24"/>
          <w:szCs w:val="24"/>
        </w:rPr>
      </w:pPr>
    </w:p>
    <w:p w:rsidR="00187BB6" w:rsidRPr="00E02014" w:rsidRDefault="00187BB6" w:rsidP="00187BB6">
      <w:pPr>
        <w:ind w:left="284"/>
        <w:jc w:val="both"/>
        <w:rPr>
          <w:rFonts w:ascii="Arial" w:hAnsi="Arial" w:cs="Arial"/>
          <w:sz w:val="24"/>
          <w:szCs w:val="24"/>
        </w:rPr>
      </w:pPr>
      <w:r w:rsidRPr="00E02014">
        <w:rPr>
          <w:rFonts w:ascii="Arial" w:hAnsi="Arial" w:cs="Arial"/>
          <w:b/>
          <w:sz w:val="24"/>
          <w:szCs w:val="24"/>
        </w:rPr>
        <w:t xml:space="preserve">Art.2º - </w:t>
      </w:r>
      <w:r w:rsidRPr="00E02014">
        <w:rPr>
          <w:rFonts w:ascii="Arial" w:hAnsi="Arial" w:cs="Arial"/>
          <w:sz w:val="24"/>
          <w:szCs w:val="24"/>
        </w:rPr>
        <w:t>As despesas decorrentes da execução desta Lei correrão por conta das dotações orçamentárias próprias, suplementadas se necessário.</w:t>
      </w:r>
    </w:p>
    <w:p w:rsidR="00187BB6" w:rsidRPr="00E02014" w:rsidRDefault="00187BB6" w:rsidP="00187BB6">
      <w:pPr>
        <w:ind w:left="284"/>
        <w:jc w:val="both"/>
        <w:rPr>
          <w:rFonts w:ascii="Arial" w:hAnsi="Arial" w:cs="Arial"/>
          <w:sz w:val="24"/>
          <w:szCs w:val="24"/>
        </w:rPr>
      </w:pPr>
    </w:p>
    <w:p w:rsidR="00187BB6" w:rsidRDefault="00187BB6" w:rsidP="00187BB6">
      <w:pPr>
        <w:ind w:left="284"/>
        <w:jc w:val="both"/>
        <w:rPr>
          <w:rFonts w:ascii="Arial" w:eastAsia="Calibri" w:hAnsi="Arial" w:cs="Arial"/>
          <w:sz w:val="24"/>
          <w:szCs w:val="24"/>
          <w:lang w:eastAsia="pt-BR"/>
        </w:rPr>
      </w:pPr>
      <w:r w:rsidRPr="00E02014">
        <w:rPr>
          <w:rFonts w:ascii="Arial" w:hAnsi="Arial" w:cs="Arial"/>
          <w:b/>
          <w:sz w:val="24"/>
          <w:szCs w:val="24"/>
        </w:rPr>
        <w:t xml:space="preserve">Art.3º - </w:t>
      </w:r>
      <w:r w:rsidRPr="00724FFB">
        <w:rPr>
          <w:rFonts w:ascii="Arial" w:eastAsia="Calibri" w:hAnsi="Arial" w:cs="Arial"/>
          <w:sz w:val="24"/>
          <w:szCs w:val="24"/>
          <w:lang w:eastAsia="pt-BR"/>
        </w:rPr>
        <w:t>O Poder Executivo poderá regulamentar a presente Lei no que couber</w:t>
      </w:r>
    </w:p>
    <w:p w:rsidR="00207E19" w:rsidRDefault="00207E19" w:rsidP="00187BB6">
      <w:pPr>
        <w:ind w:left="284"/>
        <w:jc w:val="both"/>
        <w:rPr>
          <w:rFonts w:ascii="Arial" w:hAnsi="Arial" w:cs="Arial"/>
          <w:b/>
          <w:sz w:val="24"/>
          <w:szCs w:val="24"/>
        </w:rPr>
      </w:pPr>
    </w:p>
    <w:p w:rsidR="00187BB6" w:rsidRPr="00E02014" w:rsidRDefault="00187BB6" w:rsidP="00187BB6">
      <w:pPr>
        <w:ind w:left="284"/>
        <w:jc w:val="both"/>
        <w:rPr>
          <w:rFonts w:ascii="Arial" w:hAnsi="Arial" w:cs="Arial"/>
          <w:sz w:val="24"/>
          <w:szCs w:val="24"/>
        </w:rPr>
      </w:pPr>
      <w:r>
        <w:rPr>
          <w:rFonts w:ascii="Arial" w:hAnsi="Arial" w:cs="Arial"/>
          <w:b/>
          <w:sz w:val="24"/>
          <w:szCs w:val="24"/>
        </w:rPr>
        <w:t>Art.4</w:t>
      </w:r>
      <w:r w:rsidRPr="00E02014">
        <w:rPr>
          <w:rFonts w:ascii="Arial" w:hAnsi="Arial" w:cs="Arial"/>
          <w:b/>
          <w:sz w:val="24"/>
          <w:szCs w:val="24"/>
        </w:rPr>
        <w:t xml:space="preserve">º - </w:t>
      </w:r>
      <w:r w:rsidRPr="00E02014">
        <w:rPr>
          <w:rFonts w:ascii="Arial" w:hAnsi="Arial" w:cs="Arial"/>
          <w:sz w:val="24"/>
          <w:szCs w:val="24"/>
        </w:rPr>
        <w:t>Esta Lei entra em vigor na data de sua publicação, Revogam-se as disposições em contrário.</w:t>
      </w:r>
    </w:p>
    <w:p w:rsidR="00187BB6" w:rsidRDefault="00187BB6" w:rsidP="00187BB6">
      <w:pPr>
        <w:rPr>
          <w:sz w:val="28"/>
          <w:szCs w:val="28"/>
        </w:rPr>
      </w:pPr>
    </w:p>
    <w:p w:rsidR="00187BB6" w:rsidRPr="00A92839" w:rsidRDefault="00187BB6" w:rsidP="00187BB6">
      <w:pPr>
        <w:rPr>
          <w:rFonts w:ascii="Arial" w:hAnsi="Arial" w:cs="Arial"/>
          <w:sz w:val="28"/>
          <w:szCs w:val="28"/>
        </w:rPr>
      </w:pPr>
    </w:p>
    <w:p w:rsidR="00187BB6" w:rsidRPr="00A92839" w:rsidRDefault="00187BB6" w:rsidP="00187BB6">
      <w:pPr>
        <w:jc w:val="center"/>
        <w:rPr>
          <w:rFonts w:ascii="Arial" w:hAnsi="Arial" w:cs="Arial"/>
          <w:sz w:val="24"/>
          <w:szCs w:val="24"/>
        </w:rPr>
      </w:pPr>
      <w:r w:rsidRPr="00A92839">
        <w:rPr>
          <w:rFonts w:ascii="Arial" w:hAnsi="Arial" w:cs="Arial"/>
          <w:sz w:val="24"/>
          <w:szCs w:val="24"/>
        </w:rPr>
        <w:t>Sala das Sessões Benvindo Moreira Nery,</w:t>
      </w:r>
      <w:r>
        <w:rPr>
          <w:rFonts w:ascii="Arial" w:hAnsi="Arial" w:cs="Arial"/>
          <w:sz w:val="24"/>
          <w:szCs w:val="24"/>
        </w:rPr>
        <w:t xml:space="preserve"> 02</w:t>
      </w:r>
      <w:r w:rsidRPr="00A92839">
        <w:rPr>
          <w:rFonts w:ascii="Arial" w:hAnsi="Arial" w:cs="Arial"/>
          <w:sz w:val="24"/>
          <w:szCs w:val="24"/>
        </w:rPr>
        <w:t xml:space="preserve"> de </w:t>
      </w:r>
      <w:r>
        <w:rPr>
          <w:rFonts w:ascii="Arial" w:hAnsi="Arial" w:cs="Arial"/>
          <w:sz w:val="24"/>
          <w:szCs w:val="24"/>
        </w:rPr>
        <w:t>março</w:t>
      </w:r>
      <w:r w:rsidRPr="00A92839">
        <w:rPr>
          <w:rFonts w:ascii="Arial" w:hAnsi="Arial" w:cs="Arial"/>
          <w:sz w:val="24"/>
          <w:szCs w:val="24"/>
        </w:rPr>
        <w:t xml:space="preserve"> de 20</w:t>
      </w:r>
      <w:r>
        <w:rPr>
          <w:rFonts w:ascii="Arial" w:hAnsi="Arial" w:cs="Arial"/>
          <w:sz w:val="24"/>
          <w:szCs w:val="24"/>
        </w:rPr>
        <w:t>21</w:t>
      </w:r>
      <w:r w:rsidRPr="00A92839">
        <w:rPr>
          <w:rFonts w:ascii="Arial" w:hAnsi="Arial" w:cs="Arial"/>
          <w:sz w:val="24"/>
          <w:szCs w:val="24"/>
        </w:rPr>
        <w:t>.</w:t>
      </w:r>
    </w:p>
    <w:p w:rsidR="00187BB6" w:rsidRPr="00A92839" w:rsidRDefault="00187BB6" w:rsidP="00187BB6">
      <w:pPr>
        <w:rPr>
          <w:rFonts w:ascii="Arial" w:hAnsi="Arial" w:cs="Arial"/>
          <w:sz w:val="24"/>
          <w:szCs w:val="24"/>
        </w:rPr>
      </w:pPr>
      <w:r>
        <w:rPr>
          <w:rFonts w:ascii="Arial" w:hAnsi="Arial" w:cs="Arial"/>
          <w:noProof/>
          <w:sz w:val="24"/>
          <w:szCs w:val="24"/>
          <w:lang w:eastAsia="pt-BR"/>
        </w:rPr>
        <w:t xml:space="preserve">                         </w:t>
      </w:r>
      <w:r>
        <w:rPr>
          <w:rFonts w:ascii="Arial" w:hAnsi="Arial" w:cs="Arial"/>
          <w:noProof/>
          <w:sz w:val="24"/>
          <w:szCs w:val="24"/>
          <w:lang w:eastAsia="pt-BR"/>
        </w:rPr>
        <w:drawing>
          <wp:inline distT="0" distB="0" distL="0" distR="0" wp14:anchorId="4B0D1226" wp14:editId="4F7E241B">
            <wp:extent cx="3469005" cy="12192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9005" cy="1219200"/>
                    </a:xfrm>
                    <a:prstGeom prst="rect">
                      <a:avLst/>
                    </a:prstGeom>
                    <a:noFill/>
                  </pic:spPr>
                </pic:pic>
              </a:graphicData>
            </a:graphic>
          </wp:inline>
        </w:drawing>
      </w:r>
    </w:p>
    <w:p w:rsidR="00187BB6" w:rsidRPr="00EB0725" w:rsidRDefault="00187BB6" w:rsidP="00187BB6">
      <w:pPr>
        <w:rPr>
          <w:sz w:val="24"/>
          <w:szCs w:val="24"/>
        </w:rPr>
      </w:pPr>
    </w:p>
    <w:p w:rsidR="00187BB6" w:rsidRDefault="00187BB6" w:rsidP="00187BB6">
      <w:pPr>
        <w:jc w:val="center"/>
        <w:rPr>
          <w:b/>
          <w:sz w:val="52"/>
          <w:szCs w:val="52"/>
          <w:u w:val="single"/>
        </w:rPr>
      </w:pPr>
    </w:p>
    <w:p w:rsidR="00187BB6" w:rsidRDefault="00187BB6" w:rsidP="00187BB6">
      <w:pPr>
        <w:jc w:val="center"/>
        <w:rPr>
          <w:b/>
          <w:sz w:val="28"/>
          <w:szCs w:val="28"/>
          <w:u w:val="single"/>
        </w:rPr>
      </w:pPr>
      <w:r w:rsidRPr="00582690">
        <w:rPr>
          <w:b/>
          <w:sz w:val="28"/>
          <w:szCs w:val="28"/>
          <w:u w:val="single"/>
        </w:rPr>
        <w:t>Justificativa</w:t>
      </w:r>
    </w:p>
    <w:p w:rsidR="00187BB6" w:rsidRPr="00EB0725" w:rsidRDefault="00187BB6" w:rsidP="00187BB6">
      <w:pPr>
        <w:jc w:val="center"/>
        <w:rPr>
          <w:b/>
          <w:sz w:val="28"/>
          <w:szCs w:val="28"/>
          <w:u w:val="single"/>
        </w:rPr>
      </w:pPr>
    </w:p>
    <w:p w:rsidR="00187BB6" w:rsidRDefault="00187BB6" w:rsidP="00187BB6">
      <w:pPr>
        <w:ind w:left="284"/>
        <w:rPr>
          <w:b/>
          <w:sz w:val="28"/>
          <w:szCs w:val="28"/>
        </w:rPr>
      </w:pPr>
      <w:r>
        <w:rPr>
          <w:sz w:val="28"/>
          <w:szCs w:val="28"/>
        </w:rPr>
        <w:t xml:space="preserve">“A futura Lei, visa tão somente prestar as devidas honras a que direito, como é o caso da Senhora </w:t>
      </w:r>
      <w:r>
        <w:rPr>
          <w:b/>
          <w:sz w:val="28"/>
          <w:szCs w:val="28"/>
        </w:rPr>
        <w:t>‘’Benvinda de Brito Silveira. ”</w:t>
      </w:r>
    </w:p>
    <w:p w:rsidR="00187BB6" w:rsidRDefault="00187BB6" w:rsidP="00187BB6">
      <w:pPr>
        <w:ind w:left="284"/>
        <w:rPr>
          <w:b/>
          <w:sz w:val="28"/>
          <w:szCs w:val="28"/>
        </w:rPr>
      </w:pPr>
    </w:p>
    <w:p w:rsidR="00187BB6" w:rsidRDefault="00187BB6" w:rsidP="00187BB6">
      <w:pPr>
        <w:ind w:left="284"/>
        <w:jc w:val="both"/>
        <w:rPr>
          <w:sz w:val="28"/>
          <w:szCs w:val="28"/>
        </w:rPr>
      </w:pPr>
      <w:r>
        <w:rPr>
          <w:sz w:val="28"/>
          <w:szCs w:val="28"/>
        </w:rPr>
        <w:t>Senhora Benvinda de Brito Silveira, nasceu dia vinte e oito de abril de 1932, mas fora registrada no dia vinte e oito de abril de 1942 na cidade de Espinosa em Minas Gerais.</w:t>
      </w:r>
    </w:p>
    <w:p w:rsidR="00187BB6" w:rsidRDefault="00187BB6" w:rsidP="00187BB6">
      <w:pPr>
        <w:ind w:left="284"/>
        <w:jc w:val="both"/>
        <w:rPr>
          <w:sz w:val="28"/>
          <w:szCs w:val="28"/>
        </w:rPr>
      </w:pPr>
      <w:r>
        <w:rPr>
          <w:sz w:val="28"/>
          <w:szCs w:val="28"/>
        </w:rPr>
        <w:t>Teve uma infância difícil, pois, tivera que abandonar os estudos para ajudar em casa.  Então começou a trabalhar na roça colhendo algodão. Veio moça com sua família para Osasco no Bairro Jardim Roberto onde se casou com Senhor Luciano e fora morar em Barueri onde tivera cinco filhos.  Aos vinte e seis anos ficara viúva.</w:t>
      </w:r>
    </w:p>
    <w:p w:rsidR="00187BB6" w:rsidRDefault="00187BB6" w:rsidP="00187BB6">
      <w:pPr>
        <w:ind w:left="284"/>
        <w:jc w:val="both"/>
        <w:rPr>
          <w:sz w:val="28"/>
          <w:szCs w:val="28"/>
        </w:rPr>
      </w:pPr>
      <w:r>
        <w:rPr>
          <w:sz w:val="28"/>
          <w:szCs w:val="28"/>
        </w:rPr>
        <w:t>Em 1963, chegou em Itapevi onde residira na Rua Cajamangas. Começou a trabalhar em dois empregos, pois, tinha que criar seus cinco filhos sozinha, vindo a falecer aos dois anos de idade a filha Luciana.</w:t>
      </w:r>
    </w:p>
    <w:p w:rsidR="00187BB6" w:rsidRDefault="00187BB6" w:rsidP="00187BB6">
      <w:pPr>
        <w:ind w:left="284"/>
        <w:jc w:val="both"/>
        <w:rPr>
          <w:sz w:val="28"/>
          <w:szCs w:val="28"/>
        </w:rPr>
      </w:pPr>
      <w:r>
        <w:rPr>
          <w:sz w:val="28"/>
          <w:szCs w:val="28"/>
        </w:rPr>
        <w:t>Sempre na volta do trabalho para casa, seus filhos que ficavam sozinhos em casa, já se encontravam dormindo. E assim, dona Benvinda ia vencendo cada dia.</w:t>
      </w:r>
    </w:p>
    <w:p w:rsidR="00187BB6" w:rsidRDefault="00187BB6" w:rsidP="00187BB6">
      <w:pPr>
        <w:ind w:left="284"/>
        <w:jc w:val="both"/>
        <w:rPr>
          <w:sz w:val="28"/>
          <w:szCs w:val="28"/>
        </w:rPr>
      </w:pPr>
      <w:r>
        <w:rPr>
          <w:sz w:val="28"/>
          <w:szCs w:val="28"/>
        </w:rPr>
        <w:t>Seus Filhos, Jose Luiz, Aparecido, Luís Carlos e Antônio, casaram-se e dona Benvinda adotara sua sobrinha Alessandra, assim continuava na luta.</w:t>
      </w:r>
    </w:p>
    <w:p w:rsidR="00187BB6" w:rsidRDefault="00187BB6" w:rsidP="00187BB6">
      <w:pPr>
        <w:ind w:left="284"/>
        <w:jc w:val="both"/>
        <w:rPr>
          <w:sz w:val="28"/>
          <w:szCs w:val="28"/>
        </w:rPr>
      </w:pPr>
      <w:r>
        <w:rPr>
          <w:sz w:val="28"/>
          <w:szCs w:val="28"/>
        </w:rPr>
        <w:t xml:space="preserve">Tivera cinco filhos, podendo se dizer seis filhos (pois adotara uma sobrinha) quinze netos e dezessete bisnetos. Uma mulher considerada por muitos, </w:t>
      </w:r>
      <w:r>
        <w:rPr>
          <w:sz w:val="28"/>
          <w:szCs w:val="28"/>
        </w:rPr>
        <w:lastRenderedPageBreak/>
        <w:t>pois, onde passava deixava uma palavra amiga, pois, se dava</w:t>
      </w:r>
      <w:r w:rsidRPr="004748E2">
        <w:rPr>
          <w:sz w:val="28"/>
          <w:szCs w:val="28"/>
        </w:rPr>
        <w:t xml:space="preserve"> bem </w:t>
      </w:r>
      <w:r>
        <w:rPr>
          <w:sz w:val="28"/>
          <w:szCs w:val="28"/>
        </w:rPr>
        <w:t>com todos que a</w:t>
      </w:r>
      <w:r w:rsidRPr="004748E2">
        <w:rPr>
          <w:sz w:val="28"/>
          <w:szCs w:val="28"/>
        </w:rPr>
        <w:t xml:space="preserve"> ce</w:t>
      </w:r>
      <w:r>
        <w:rPr>
          <w:sz w:val="28"/>
          <w:szCs w:val="28"/>
        </w:rPr>
        <w:t>rcavam</w:t>
      </w:r>
      <w:r w:rsidRPr="004748E2">
        <w:rPr>
          <w:sz w:val="28"/>
          <w:szCs w:val="28"/>
        </w:rPr>
        <w:t>.</w:t>
      </w:r>
      <w:r>
        <w:rPr>
          <w:sz w:val="28"/>
          <w:szCs w:val="28"/>
        </w:rPr>
        <w:t xml:space="preserve"> Uma incentivadora da Paz e de diálogo, líder religiosa em um centro de Umbanda que vai além de realizar somente ritos religiosos, realizava uma serie de atividades sociais no Bairro. Atuando em festas comemorativas, como festa do dia das crianças, distribuindo kits de brinquedos e doces para as criançadas. Sempre se preocupava com as pessoas que passavam dificuldades. Promovia o acesso a alimentação distribuindo cestas básicas aos necessitados.</w:t>
      </w:r>
    </w:p>
    <w:p w:rsidR="00187BB6" w:rsidRDefault="00187BB6" w:rsidP="00187BB6">
      <w:pPr>
        <w:ind w:left="284"/>
        <w:jc w:val="both"/>
        <w:rPr>
          <w:sz w:val="28"/>
          <w:szCs w:val="28"/>
        </w:rPr>
      </w:pPr>
      <w:r>
        <w:rPr>
          <w:sz w:val="28"/>
          <w:szCs w:val="28"/>
        </w:rPr>
        <w:t xml:space="preserve">     </w:t>
      </w:r>
    </w:p>
    <w:p w:rsidR="00187BB6" w:rsidRDefault="00187BB6" w:rsidP="00187BB6">
      <w:pPr>
        <w:ind w:left="284"/>
        <w:jc w:val="both"/>
        <w:rPr>
          <w:sz w:val="28"/>
          <w:szCs w:val="28"/>
        </w:rPr>
      </w:pPr>
      <w:r>
        <w:rPr>
          <w:sz w:val="28"/>
          <w:szCs w:val="28"/>
        </w:rPr>
        <w:t xml:space="preserve">     Este é um breve resumo da história da </w:t>
      </w:r>
      <w:r w:rsidRPr="00FF3D2E">
        <w:rPr>
          <w:b/>
          <w:sz w:val="28"/>
          <w:szCs w:val="28"/>
        </w:rPr>
        <w:t>Sr</w:t>
      </w:r>
      <w:r>
        <w:rPr>
          <w:b/>
          <w:sz w:val="28"/>
          <w:szCs w:val="28"/>
        </w:rPr>
        <w:t>ª Benvinda de Brito Silveira</w:t>
      </w:r>
      <w:r>
        <w:rPr>
          <w:sz w:val="28"/>
          <w:szCs w:val="28"/>
        </w:rPr>
        <w:t>, mulher forte e batalhadora e com muita honestidade e determinação, enfrentou e venceu a vida e hoje merece a nossa admiração e nosso muito obrigado. Veio a falecer no dia 10/07/2019, vítima de acidente vascular cerebral, hipertensão.</w:t>
      </w:r>
    </w:p>
    <w:p w:rsidR="00187BB6" w:rsidRDefault="00187BB6" w:rsidP="00187BB6">
      <w:pPr>
        <w:ind w:left="284"/>
        <w:jc w:val="both"/>
        <w:rPr>
          <w:sz w:val="28"/>
          <w:szCs w:val="28"/>
        </w:rPr>
      </w:pPr>
    </w:p>
    <w:p w:rsidR="00187BB6" w:rsidRPr="00812AE0" w:rsidRDefault="00187BB6" w:rsidP="00187BB6">
      <w:pPr>
        <w:ind w:left="284"/>
        <w:jc w:val="both"/>
        <w:rPr>
          <w:sz w:val="28"/>
          <w:szCs w:val="28"/>
        </w:rPr>
      </w:pPr>
      <w:r>
        <w:rPr>
          <w:sz w:val="28"/>
          <w:szCs w:val="28"/>
        </w:rPr>
        <w:t xml:space="preserve">     A denominação da </w:t>
      </w:r>
      <w:r>
        <w:rPr>
          <w:b/>
          <w:sz w:val="28"/>
          <w:szCs w:val="28"/>
        </w:rPr>
        <w:t>“ Rua Benvinda de Brito Silveira”</w:t>
      </w:r>
      <w:r>
        <w:rPr>
          <w:sz w:val="28"/>
          <w:szCs w:val="28"/>
        </w:rPr>
        <w:t xml:space="preserve"> deve-se ao grande caráter como Mulher trabalhadora.</w:t>
      </w:r>
    </w:p>
    <w:p w:rsidR="00187BB6" w:rsidRDefault="00187BB6" w:rsidP="00187BB6">
      <w:pPr>
        <w:ind w:left="284"/>
        <w:jc w:val="both"/>
        <w:rPr>
          <w:sz w:val="28"/>
          <w:szCs w:val="28"/>
        </w:rPr>
      </w:pPr>
      <w:r>
        <w:rPr>
          <w:sz w:val="28"/>
          <w:szCs w:val="28"/>
        </w:rPr>
        <w:t xml:space="preserve">     Posto isso peço a aprovação desse projeto, para que possamos demonstrar mesmo que um pequeno gesto, nosso apreço e gratidão por esse exemplo de ser humano.</w:t>
      </w:r>
    </w:p>
    <w:p w:rsidR="00187BB6" w:rsidRDefault="00187BB6" w:rsidP="00187BB6">
      <w:pPr>
        <w:ind w:left="284"/>
        <w:jc w:val="both"/>
        <w:rPr>
          <w:sz w:val="28"/>
          <w:szCs w:val="28"/>
        </w:rPr>
      </w:pPr>
    </w:p>
    <w:p w:rsidR="00797863" w:rsidRDefault="00187BB6" w:rsidP="00C854A6">
      <w:pPr>
        <w:rPr>
          <w:sz w:val="28"/>
          <w:szCs w:val="28"/>
        </w:rPr>
      </w:pPr>
      <w:r>
        <w:rPr>
          <w:sz w:val="28"/>
          <w:szCs w:val="28"/>
        </w:rPr>
        <w:t xml:space="preserve">           Sala das Sessões Benvindo Moreira </w:t>
      </w:r>
      <w:r w:rsidR="0063547A">
        <w:rPr>
          <w:sz w:val="28"/>
          <w:szCs w:val="28"/>
        </w:rPr>
        <w:t>Nery, 02</w:t>
      </w:r>
      <w:r>
        <w:rPr>
          <w:sz w:val="28"/>
          <w:szCs w:val="28"/>
        </w:rPr>
        <w:t xml:space="preserve"> de </w:t>
      </w:r>
      <w:r w:rsidR="0063547A">
        <w:rPr>
          <w:sz w:val="28"/>
          <w:szCs w:val="28"/>
        </w:rPr>
        <w:t>março de</w:t>
      </w:r>
      <w:r>
        <w:rPr>
          <w:sz w:val="28"/>
          <w:szCs w:val="28"/>
        </w:rPr>
        <w:t xml:space="preserve"> 2021.</w:t>
      </w:r>
    </w:p>
    <w:p w:rsidR="00187BB6" w:rsidRDefault="00187BB6" w:rsidP="00C854A6">
      <w:pPr>
        <w:rPr>
          <w:rFonts w:ascii="Times New Roman" w:hAnsi="Times New Roman" w:cs="Times New Roman"/>
          <w:b/>
          <w:sz w:val="24"/>
          <w:szCs w:val="24"/>
        </w:rPr>
      </w:pPr>
      <w:r>
        <w:rPr>
          <w:rFonts w:ascii="Times New Roman" w:eastAsia="Calibri" w:hAnsi="Times New Roman" w:cs="Times New Roman"/>
          <w:noProof/>
          <w:sz w:val="24"/>
          <w:szCs w:val="24"/>
          <w:lang w:eastAsia="pt-BR"/>
        </w:rPr>
        <w:t xml:space="preserve">                       </w:t>
      </w:r>
      <w:r w:rsidRPr="00187BB6">
        <w:rPr>
          <w:rFonts w:ascii="Times New Roman" w:eastAsia="Calibri" w:hAnsi="Times New Roman" w:cs="Times New Roman"/>
          <w:noProof/>
          <w:sz w:val="24"/>
          <w:szCs w:val="24"/>
          <w:lang w:eastAsia="pt-BR"/>
        </w:rPr>
        <w:drawing>
          <wp:inline distT="0" distB="0" distL="0" distR="0" wp14:anchorId="3B89F7CE" wp14:editId="36F46E48">
            <wp:extent cx="3466465" cy="12192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6465" cy="1219200"/>
                    </a:xfrm>
                    <a:prstGeom prst="rect">
                      <a:avLst/>
                    </a:prstGeom>
                    <a:noFill/>
                  </pic:spPr>
                </pic:pic>
              </a:graphicData>
            </a:graphic>
          </wp:inline>
        </w:drawing>
      </w:r>
    </w:p>
    <w:sectPr w:rsidR="00187BB6" w:rsidSect="00BB2E04">
      <w:headerReference w:type="even" r:id="rId10"/>
      <w:headerReference w:type="default" r:id="rId11"/>
      <w:footerReference w:type="even" r:id="rId12"/>
      <w:footerReference w:type="default" r:id="rId13"/>
      <w:headerReference w:type="first" r:id="rId14"/>
      <w:footerReference w:type="first" r:id="rId15"/>
      <w:pgSz w:w="11906" w:h="16838"/>
      <w:pgMar w:top="2835"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95A" w:rsidRDefault="00C8595A" w:rsidP="004B11B6">
      <w:pPr>
        <w:spacing w:after="0" w:line="240" w:lineRule="auto"/>
      </w:pPr>
      <w:r>
        <w:separator/>
      </w:r>
    </w:p>
  </w:endnote>
  <w:endnote w:type="continuationSeparator" w:id="0">
    <w:p w:rsidR="00C8595A" w:rsidRDefault="00C8595A"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A171E8"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95A" w:rsidRDefault="00C8595A" w:rsidP="004B11B6">
      <w:pPr>
        <w:spacing w:after="0" w:line="240" w:lineRule="auto"/>
      </w:pPr>
      <w:r>
        <w:separator/>
      </w:r>
    </w:p>
  </w:footnote>
  <w:footnote w:type="continuationSeparator" w:id="0">
    <w:p w:rsidR="00C8595A" w:rsidRDefault="00C8595A"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A171E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A171E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A171E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1B6"/>
    <w:rsid w:val="00004589"/>
    <w:rsid w:val="00074A8F"/>
    <w:rsid w:val="001207F6"/>
    <w:rsid w:val="00152AE5"/>
    <w:rsid w:val="00187BB6"/>
    <w:rsid w:val="00207E19"/>
    <w:rsid w:val="002655B7"/>
    <w:rsid w:val="002757F4"/>
    <w:rsid w:val="0028259C"/>
    <w:rsid w:val="002D0AE8"/>
    <w:rsid w:val="002E6D4A"/>
    <w:rsid w:val="002F77FB"/>
    <w:rsid w:val="003209C7"/>
    <w:rsid w:val="003475A3"/>
    <w:rsid w:val="003A0CFC"/>
    <w:rsid w:val="003A5FC0"/>
    <w:rsid w:val="00426C62"/>
    <w:rsid w:val="0043149E"/>
    <w:rsid w:val="00437E26"/>
    <w:rsid w:val="004B11B6"/>
    <w:rsid w:val="004E2A59"/>
    <w:rsid w:val="005424BC"/>
    <w:rsid w:val="00574428"/>
    <w:rsid w:val="005C3136"/>
    <w:rsid w:val="0063547A"/>
    <w:rsid w:val="00645F4A"/>
    <w:rsid w:val="00661CF0"/>
    <w:rsid w:val="006A4B7F"/>
    <w:rsid w:val="006A7D1D"/>
    <w:rsid w:val="006D0F20"/>
    <w:rsid w:val="006F3164"/>
    <w:rsid w:val="00780D4E"/>
    <w:rsid w:val="00797863"/>
    <w:rsid w:val="008230A3"/>
    <w:rsid w:val="00850E06"/>
    <w:rsid w:val="00864F5F"/>
    <w:rsid w:val="00927526"/>
    <w:rsid w:val="0097673D"/>
    <w:rsid w:val="00A171E8"/>
    <w:rsid w:val="00A7476F"/>
    <w:rsid w:val="00BB2E04"/>
    <w:rsid w:val="00BC0B06"/>
    <w:rsid w:val="00BD5E2F"/>
    <w:rsid w:val="00C17469"/>
    <w:rsid w:val="00C854A6"/>
    <w:rsid w:val="00C8595A"/>
    <w:rsid w:val="00CD1705"/>
    <w:rsid w:val="00D60FC1"/>
    <w:rsid w:val="00D80D69"/>
    <w:rsid w:val="00DA0E17"/>
    <w:rsid w:val="00E57395"/>
    <w:rsid w:val="00F534EC"/>
    <w:rsid w:val="00F72F43"/>
    <w:rsid w:val="00FB2D25"/>
    <w:rsid w:val="00FD5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8FD982F"/>
  <w15:docId w15:val="{978C8CB3-9A9B-4951-8573-66801EF9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BB6"/>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0157394">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825664974">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09823-D9AA-4F87-9465-BF160B95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533</Words>
  <Characters>2882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Endrew Rodrigues</dc:creator>
  <cp:lastModifiedBy>CMI User</cp:lastModifiedBy>
  <cp:revision>6</cp:revision>
  <cp:lastPrinted>2020-12-17T14:07:00Z</cp:lastPrinted>
  <dcterms:created xsi:type="dcterms:W3CDTF">2020-11-20T20:25:00Z</dcterms:created>
  <dcterms:modified xsi:type="dcterms:W3CDTF">2021-03-02T12:27:00Z</dcterms:modified>
</cp:coreProperties>
</file>