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6401C" w:rsidRPr="0096401C" w:rsidP="00AB22ED">
      <w:pPr>
        <w:spacing w:after="240" w:line="360" w:lineRule="exact"/>
        <w:ind w:left="426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 Nº 90/2022</w:t>
      </w:r>
    </w:p>
    <w:p w:rsidR="0096401C" w:rsidRPr="002F7CCE" w:rsidP="0096401C">
      <w:pPr>
        <w:pStyle w:val="PlainText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18"/>
        </w:rPr>
      </w:pPr>
    </w:p>
    <w:p w:rsidR="0096401C" w:rsidRPr="00337C11" w:rsidP="0096401C">
      <w:pPr>
        <w:pStyle w:val="PlainText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>
        <w:rPr>
          <w:rFonts w:ascii="Times New Roman" w:eastAsia="MS Mincho" w:hAnsi="Times New Roman" w:cs="Times New Roman"/>
          <w:i/>
          <w:sz w:val="24"/>
        </w:rPr>
        <w:t xml:space="preserve"> “</w:t>
      </w:r>
      <w:r w:rsidR="00E0148E">
        <w:rPr>
          <w:rFonts w:ascii="Times New Roman" w:eastAsia="MS Mincho" w:hAnsi="Times New Roman" w:cs="Times New Roman"/>
          <w:i/>
          <w:sz w:val="24"/>
        </w:rPr>
        <w:t xml:space="preserve">Institui </w:t>
      </w:r>
      <w:r w:rsidR="003F570E">
        <w:rPr>
          <w:rFonts w:ascii="Times New Roman" w:eastAsia="MS Mincho" w:hAnsi="Times New Roman" w:cs="Times New Roman"/>
          <w:i/>
          <w:sz w:val="24"/>
        </w:rPr>
        <w:t>n</w:t>
      </w:r>
      <w:r w:rsidR="00087EDD">
        <w:rPr>
          <w:rFonts w:ascii="Times New Roman" w:eastAsia="MS Mincho" w:hAnsi="Times New Roman" w:cs="Times New Roman"/>
          <w:i/>
          <w:sz w:val="24"/>
        </w:rPr>
        <w:t>o Município</w:t>
      </w:r>
      <w:r w:rsidR="003F570E">
        <w:rPr>
          <w:rFonts w:ascii="Times New Roman" w:eastAsia="MS Mincho" w:hAnsi="Times New Roman" w:cs="Times New Roman"/>
          <w:i/>
          <w:sz w:val="24"/>
        </w:rPr>
        <w:t xml:space="preserve"> de Itapevi</w:t>
      </w:r>
      <w:r w:rsidR="00087EDD">
        <w:rPr>
          <w:rFonts w:ascii="Times New Roman" w:eastAsia="MS Mincho" w:hAnsi="Times New Roman" w:cs="Times New Roman"/>
          <w:i/>
          <w:sz w:val="24"/>
        </w:rPr>
        <w:t xml:space="preserve"> </w:t>
      </w:r>
      <w:r w:rsidR="000F28AE">
        <w:rPr>
          <w:rFonts w:ascii="Times New Roman" w:eastAsia="MS Mincho" w:hAnsi="Times New Roman" w:cs="Times New Roman"/>
          <w:i/>
          <w:sz w:val="24"/>
        </w:rPr>
        <w:t xml:space="preserve">a </w:t>
      </w:r>
      <w:r w:rsidR="008B23BE">
        <w:rPr>
          <w:rFonts w:ascii="Times New Roman" w:eastAsia="MS Mincho" w:hAnsi="Times New Roman" w:cs="Times New Roman"/>
          <w:i/>
          <w:sz w:val="24"/>
        </w:rPr>
        <w:t>S</w:t>
      </w:r>
      <w:r w:rsidR="000F28AE">
        <w:rPr>
          <w:rFonts w:ascii="Times New Roman" w:eastAsia="MS Mincho" w:hAnsi="Times New Roman" w:cs="Times New Roman"/>
          <w:i/>
          <w:sz w:val="24"/>
        </w:rPr>
        <w:t xml:space="preserve">emana e </w:t>
      </w:r>
      <w:r w:rsidR="00087EDD">
        <w:rPr>
          <w:rFonts w:ascii="Times New Roman" w:eastAsia="MS Mincho" w:hAnsi="Times New Roman" w:cs="Times New Roman"/>
          <w:i/>
          <w:sz w:val="24"/>
        </w:rPr>
        <w:t xml:space="preserve">o </w:t>
      </w:r>
      <w:r w:rsidR="008B23BE">
        <w:rPr>
          <w:rFonts w:ascii="Times New Roman" w:eastAsia="MS Mincho" w:hAnsi="Times New Roman" w:cs="Times New Roman"/>
          <w:i/>
          <w:sz w:val="24"/>
        </w:rPr>
        <w:t>D</w:t>
      </w:r>
      <w:r w:rsidR="00087EDD">
        <w:rPr>
          <w:rFonts w:ascii="Times New Roman" w:eastAsia="MS Mincho" w:hAnsi="Times New Roman" w:cs="Times New Roman"/>
          <w:i/>
          <w:sz w:val="24"/>
        </w:rPr>
        <w:t xml:space="preserve">ia </w:t>
      </w:r>
      <w:r w:rsidRPr="0052580C" w:rsidR="0052580C">
        <w:rPr>
          <w:rFonts w:ascii="Times New Roman" w:eastAsia="MS Mincho" w:hAnsi="Times New Roman" w:cs="Times New Roman"/>
          <w:i/>
          <w:sz w:val="24"/>
        </w:rPr>
        <w:t xml:space="preserve">da </w:t>
      </w:r>
      <w:r w:rsidR="00D85D8D">
        <w:rPr>
          <w:rFonts w:ascii="Times New Roman" w:eastAsia="MS Mincho" w:hAnsi="Times New Roman" w:cs="Times New Roman"/>
          <w:i/>
          <w:sz w:val="24"/>
        </w:rPr>
        <w:t>Matemática</w:t>
      </w:r>
      <w:r>
        <w:rPr>
          <w:rFonts w:ascii="Times New Roman" w:eastAsia="MS Mincho" w:hAnsi="Times New Roman" w:cs="Times New Roman"/>
          <w:i/>
          <w:sz w:val="24"/>
        </w:rPr>
        <w:t>”</w:t>
      </w:r>
      <w:r w:rsidRPr="00337C11">
        <w:rPr>
          <w:rFonts w:ascii="Times New Roman" w:eastAsia="MS Mincho" w:hAnsi="Times New Roman" w:cs="Times New Roman"/>
          <w:i/>
          <w:sz w:val="24"/>
        </w:rPr>
        <w:t>.</w:t>
      </w:r>
      <w:bookmarkStart w:id="0" w:name="_GoBack"/>
      <w:bookmarkEnd w:id="0"/>
    </w:p>
    <w:p w:rsidR="0096401C" w:rsidP="0096401C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12"/>
        </w:rPr>
      </w:pPr>
      <w:r w:rsidRPr="00C31E5C">
        <w:rPr>
          <w:rFonts w:ascii="Times New Roman" w:eastAsia="MS Mincho" w:hAnsi="Times New Roman" w:cs="Times New Roman"/>
          <w:sz w:val="22"/>
        </w:rPr>
        <w:t>A Câmara Municipal de Itapevi, no uso de suas atribuições legais, Aprova:</w:t>
      </w:r>
    </w:p>
    <w:p w:rsidR="0096401C" w:rsidRPr="002F7CCE" w:rsidP="0096401C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6"/>
        </w:rPr>
      </w:pPr>
    </w:p>
    <w:p w:rsidR="0096401C" w:rsidP="0096401C">
      <w:pPr>
        <w:pStyle w:val="PlainText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Pr="008D7AB8">
        <w:rPr>
          <w:rFonts w:ascii="Times New Roman" w:eastAsia="MS Mincho" w:hAnsi="Times New Roman" w:cs="Times New Roman"/>
          <w:b/>
          <w:sz w:val="22"/>
        </w:rPr>
        <w:t>1º</w:t>
      </w:r>
      <w:r w:rsidRPr="008D7AB8">
        <w:rPr>
          <w:rFonts w:ascii="Times New Roman" w:eastAsia="MS Mincho" w:hAnsi="Times New Roman" w:cs="Times New Roman"/>
          <w:sz w:val="22"/>
        </w:rPr>
        <w:t xml:space="preserve"> </w:t>
      </w:r>
      <w:r w:rsidRPr="00E0148E" w:rsidR="00E0148E">
        <w:rPr>
          <w:rFonts w:ascii="Times New Roman" w:hAnsi="Times New Roman"/>
          <w:sz w:val="22"/>
        </w:rPr>
        <w:t>Fica instituíd</w:t>
      </w:r>
      <w:r w:rsidR="000C6049">
        <w:rPr>
          <w:rFonts w:ascii="Times New Roman" w:hAnsi="Times New Roman"/>
          <w:sz w:val="22"/>
        </w:rPr>
        <w:t>o</w:t>
      </w:r>
      <w:r w:rsidRPr="00E0148E" w:rsidR="00E0148E">
        <w:rPr>
          <w:rFonts w:ascii="Times New Roman" w:hAnsi="Times New Roman"/>
          <w:sz w:val="22"/>
        </w:rPr>
        <w:t xml:space="preserve"> </w:t>
      </w:r>
      <w:r w:rsidR="004776C0">
        <w:rPr>
          <w:rFonts w:ascii="Times New Roman" w:hAnsi="Times New Roman"/>
          <w:sz w:val="22"/>
        </w:rPr>
        <w:t xml:space="preserve">no </w:t>
      </w:r>
      <w:r w:rsidRPr="003F570E" w:rsidR="003F570E">
        <w:rPr>
          <w:rFonts w:ascii="Times New Roman" w:hAnsi="Times New Roman"/>
          <w:sz w:val="22"/>
        </w:rPr>
        <w:t>Município</w:t>
      </w:r>
      <w:r w:rsidR="003F570E">
        <w:rPr>
          <w:rFonts w:ascii="Times New Roman" w:hAnsi="Times New Roman"/>
          <w:sz w:val="22"/>
        </w:rPr>
        <w:t xml:space="preserve"> </w:t>
      </w:r>
      <w:r w:rsidRPr="003F570E" w:rsidR="003F570E">
        <w:rPr>
          <w:rFonts w:ascii="Times New Roman" w:hAnsi="Times New Roman"/>
          <w:sz w:val="22"/>
        </w:rPr>
        <w:t xml:space="preserve">de Itapevi o </w:t>
      </w:r>
      <w:r w:rsidRPr="00E0148E" w:rsidR="00E0148E">
        <w:rPr>
          <w:rFonts w:ascii="Times New Roman" w:hAnsi="Times New Roman"/>
          <w:sz w:val="22"/>
        </w:rPr>
        <w:t>"</w:t>
      </w:r>
      <w:r w:rsidR="000C6049">
        <w:rPr>
          <w:rFonts w:ascii="Times New Roman" w:hAnsi="Times New Roman"/>
          <w:sz w:val="22"/>
        </w:rPr>
        <w:t>Dia d</w:t>
      </w:r>
      <w:r w:rsidR="0052580C">
        <w:rPr>
          <w:rFonts w:ascii="Times New Roman" w:hAnsi="Times New Roman"/>
          <w:sz w:val="22"/>
        </w:rPr>
        <w:t>a</w:t>
      </w:r>
      <w:r w:rsidR="000C6049">
        <w:rPr>
          <w:rFonts w:ascii="Times New Roman" w:hAnsi="Times New Roman"/>
          <w:sz w:val="22"/>
        </w:rPr>
        <w:t xml:space="preserve"> </w:t>
      </w:r>
      <w:r w:rsidR="00D85D8D">
        <w:rPr>
          <w:rFonts w:ascii="Times New Roman" w:hAnsi="Times New Roman"/>
          <w:sz w:val="22"/>
        </w:rPr>
        <w:t>Matemática</w:t>
      </w:r>
      <w:r w:rsidR="000C6049">
        <w:rPr>
          <w:rFonts w:ascii="Times New Roman" w:hAnsi="Times New Roman"/>
          <w:sz w:val="22"/>
        </w:rPr>
        <w:t>", a ser comemorado</w:t>
      </w:r>
      <w:r w:rsidRPr="00E0148E" w:rsidR="00E0148E">
        <w:rPr>
          <w:rFonts w:ascii="Times New Roman" w:hAnsi="Times New Roman"/>
          <w:sz w:val="22"/>
        </w:rPr>
        <w:t>, anualmente n</w:t>
      </w:r>
      <w:r w:rsidR="000C6049">
        <w:rPr>
          <w:rFonts w:ascii="Times New Roman" w:hAnsi="Times New Roman"/>
          <w:sz w:val="22"/>
        </w:rPr>
        <w:t xml:space="preserve">o dia </w:t>
      </w:r>
      <w:r w:rsidR="00D85D8D">
        <w:rPr>
          <w:rFonts w:ascii="Times New Roman" w:hAnsi="Times New Roman"/>
          <w:sz w:val="22"/>
        </w:rPr>
        <w:t>6</w:t>
      </w:r>
      <w:r w:rsidR="000C6049">
        <w:rPr>
          <w:rFonts w:ascii="Times New Roman" w:hAnsi="Times New Roman"/>
          <w:sz w:val="22"/>
        </w:rPr>
        <w:t xml:space="preserve"> </w:t>
      </w:r>
      <w:r w:rsidR="0052580C">
        <w:rPr>
          <w:rFonts w:ascii="Times New Roman" w:hAnsi="Times New Roman"/>
          <w:sz w:val="22"/>
        </w:rPr>
        <w:t>(</w:t>
      </w:r>
      <w:r w:rsidR="00D85D8D">
        <w:rPr>
          <w:rFonts w:ascii="Times New Roman" w:hAnsi="Times New Roman"/>
          <w:sz w:val="22"/>
        </w:rPr>
        <w:t>seis</w:t>
      </w:r>
      <w:r w:rsidR="0052580C">
        <w:rPr>
          <w:rFonts w:ascii="Times New Roman" w:hAnsi="Times New Roman"/>
          <w:sz w:val="22"/>
        </w:rPr>
        <w:t xml:space="preserve">) </w:t>
      </w:r>
      <w:r w:rsidR="000C6049">
        <w:rPr>
          <w:rFonts w:ascii="Times New Roman" w:hAnsi="Times New Roman"/>
          <w:sz w:val="22"/>
        </w:rPr>
        <w:t xml:space="preserve">de </w:t>
      </w:r>
      <w:r w:rsidR="00D85D8D">
        <w:rPr>
          <w:rFonts w:ascii="Times New Roman" w:hAnsi="Times New Roman"/>
          <w:sz w:val="22"/>
        </w:rPr>
        <w:t>maio</w:t>
      </w:r>
      <w:r w:rsidR="008F0FBC">
        <w:rPr>
          <w:rFonts w:ascii="Times New Roman" w:hAnsi="Times New Roman"/>
          <w:sz w:val="22"/>
        </w:rPr>
        <w:t>.</w:t>
      </w:r>
    </w:p>
    <w:p w:rsidR="000F28AE" w:rsidP="000F28AE">
      <w:pPr>
        <w:pStyle w:val="PlainText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>
        <w:rPr>
          <w:rFonts w:ascii="Times New Roman" w:eastAsia="MS Mincho" w:hAnsi="Times New Roman" w:cs="Times New Roman"/>
          <w:b/>
          <w:sz w:val="22"/>
        </w:rPr>
        <w:t>2</w:t>
      </w:r>
      <w:r w:rsidRPr="008D7AB8">
        <w:rPr>
          <w:rFonts w:ascii="Times New Roman" w:eastAsia="MS Mincho" w:hAnsi="Times New Roman" w:cs="Times New Roman"/>
          <w:b/>
          <w:sz w:val="22"/>
        </w:rPr>
        <w:t>º</w:t>
      </w:r>
      <w:r w:rsidRPr="008D7AB8">
        <w:rPr>
          <w:rFonts w:ascii="Times New Roman" w:eastAsia="MS Mincho" w:hAnsi="Times New Roman" w:cs="Times New Roman"/>
          <w:sz w:val="22"/>
        </w:rPr>
        <w:t xml:space="preserve"> </w:t>
      </w:r>
      <w:r w:rsidRPr="00E0148E">
        <w:rPr>
          <w:rFonts w:ascii="Times New Roman" w:hAnsi="Times New Roman"/>
          <w:sz w:val="22"/>
        </w:rPr>
        <w:t>Fica instituíd</w:t>
      </w:r>
      <w:r>
        <w:rPr>
          <w:rFonts w:ascii="Times New Roman" w:hAnsi="Times New Roman"/>
          <w:sz w:val="22"/>
        </w:rPr>
        <w:t>a</w:t>
      </w:r>
      <w:r w:rsidRPr="00E0148E"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no </w:t>
      </w:r>
      <w:r w:rsidRPr="003F570E">
        <w:rPr>
          <w:rFonts w:ascii="Times New Roman" w:hAnsi="Times New Roman"/>
          <w:sz w:val="22"/>
        </w:rPr>
        <w:t>Município</w:t>
      </w:r>
      <w:r>
        <w:rPr>
          <w:rFonts w:ascii="Times New Roman" w:hAnsi="Times New Roman"/>
          <w:sz w:val="22"/>
        </w:rPr>
        <w:t xml:space="preserve"> </w:t>
      </w:r>
      <w:r w:rsidRPr="003F570E">
        <w:rPr>
          <w:rFonts w:ascii="Times New Roman" w:hAnsi="Times New Roman"/>
          <w:sz w:val="22"/>
        </w:rPr>
        <w:t xml:space="preserve">de Itapevi </w:t>
      </w:r>
      <w:r>
        <w:rPr>
          <w:rFonts w:ascii="Times New Roman" w:hAnsi="Times New Roman"/>
          <w:sz w:val="22"/>
        </w:rPr>
        <w:t>a</w:t>
      </w:r>
      <w:r w:rsidRPr="003F570E">
        <w:rPr>
          <w:rFonts w:ascii="Times New Roman" w:hAnsi="Times New Roman"/>
          <w:sz w:val="22"/>
        </w:rPr>
        <w:t xml:space="preserve"> </w:t>
      </w:r>
      <w:r w:rsidRPr="00E0148E">
        <w:rPr>
          <w:rFonts w:ascii="Times New Roman" w:hAnsi="Times New Roman"/>
          <w:sz w:val="22"/>
        </w:rPr>
        <w:t>"</w:t>
      </w:r>
      <w:r>
        <w:rPr>
          <w:rFonts w:ascii="Times New Roman" w:hAnsi="Times New Roman"/>
          <w:sz w:val="22"/>
        </w:rPr>
        <w:t>Semana da Matemática", a ser comemorado</w:t>
      </w:r>
      <w:r w:rsidRPr="00E0148E">
        <w:rPr>
          <w:rFonts w:ascii="Times New Roman" w:hAnsi="Times New Roman"/>
          <w:sz w:val="22"/>
        </w:rPr>
        <w:t>, anualmente n</w:t>
      </w:r>
      <w:r>
        <w:rPr>
          <w:rFonts w:ascii="Times New Roman" w:hAnsi="Times New Roman"/>
          <w:sz w:val="22"/>
        </w:rPr>
        <w:t>a semana que contempla o dia 6 (seis) de maio.</w:t>
      </w:r>
    </w:p>
    <w:p w:rsidR="00E0148E" w:rsidP="00E0148E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Art.</w:t>
      </w:r>
      <w:r w:rsidR="000F28AE">
        <w:rPr>
          <w:rFonts w:ascii="Times New Roman" w:eastAsia="MS Mincho" w:hAnsi="Times New Roman" w:cs="Times New Roman"/>
          <w:b/>
          <w:sz w:val="22"/>
        </w:rPr>
        <w:t>3</w:t>
      </w:r>
      <w:r>
        <w:rPr>
          <w:rFonts w:ascii="Times New Roman" w:eastAsia="MS Mincho" w:hAnsi="Times New Roman" w:cs="Times New Roman"/>
          <w:b/>
          <w:sz w:val="22"/>
        </w:rPr>
        <w:t xml:space="preserve">º </w:t>
      </w:r>
      <w:r w:rsidR="00D06BB9">
        <w:rPr>
          <w:rFonts w:ascii="Times New Roman" w:eastAsia="MS Mincho" w:hAnsi="Times New Roman" w:cs="Times New Roman"/>
          <w:sz w:val="22"/>
        </w:rPr>
        <w:t>Fica autorizado o Poder Executivo, verificado os critérios de oportunidade e conveniência, incluir a</w:t>
      </w:r>
      <w:r w:rsidR="0066392A">
        <w:rPr>
          <w:rFonts w:ascii="Times New Roman" w:eastAsia="MS Mincho" w:hAnsi="Times New Roman" w:cs="Times New Roman"/>
          <w:sz w:val="22"/>
        </w:rPr>
        <w:t>s</w:t>
      </w:r>
      <w:r w:rsidR="00D06BB9">
        <w:rPr>
          <w:rFonts w:ascii="Times New Roman" w:eastAsia="MS Mincho" w:hAnsi="Times New Roman" w:cs="Times New Roman"/>
          <w:sz w:val="22"/>
        </w:rPr>
        <w:t xml:space="preserve"> referida</w:t>
      </w:r>
      <w:r w:rsidR="0066392A">
        <w:rPr>
          <w:rFonts w:ascii="Times New Roman" w:eastAsia="MS Mincho" w:hAnsi="Times New Roman" w:cs="Times New Roman"/>
          <w:sz w:val="22"/>
        </w:rPr>
        <w:t>s</w:t>
      </w:r>
      <w:r w:rsidR="00D06BB9">
        <w:rPr>
          <w:rFonts w:ascii="Times New Roman" w:eastAsia="MS Mincho" w:hAnsi="Times New Roman" w:cs="Times New Roman"/>
          <w:sz w:val="22"/>
        </w:rPr>
        <w:t xml:space="preserve"> data</w:t>
      </w:r>
      <w:r w:rsidR="0066392A">
        <w:rPr>
          <w:rFonts w:ascii="Times New Roman" w:eastAsia="MS Mincho" w:hAnsi="Times New Roman" w:cs="Times New Roman"/>
          <w:sz w:val="22"/>
        </w:rPr>
        <w:t>s</w:t>
      </w:r>
      <w:r w:rsidR="000F28AE">
        <w:rPr>
          <w:rFonts w:ascii="Times New Roman" w:eastAsia="MS Mincho" w:hAnsi="Times New Roman" w:cs="Times New Roman"/>
          <w:sz w:val="22"/>
        </w:rPr>
        <w:t xml:space="preserve"> </w:t>
      </w:r>
      <w:r w:rsidR="00D06BB9">
        <w:rPr>
          <w:rFonts w:ascii="Times New Roman" w:eastAsia="MS Mincho" w:hAnsi="Times New Roman" w:cs="Times New Roman"/>
          <w:sz w:val="22"/>
        </w:rPr>
        <w:t>no calendário oficial de eventos do município de Itapevi</w:t>
      </w:r>
      <w:r>
        <w:rPr>
          <w:rFonts w:ascii="Times New Roman" w:eastAsia="MS Mincho" w:hAnsi="Times New Roman" w:cs="Times New Roman"/>
          <w:sz w:val="22"/>
        </w:rPr>
        <w:t>.</w:t>
      </w:r>
    </w:p>
    <w:p w:rsidR="006D6E4F" w:rsidP="006D6E4F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Art.</w:t>
      </w:r>
      <w:r w:rsidR="0066392A">
        <w:rPr>
          <w:rFonts w:ascii="Times New Roman" w:eastAsia="MS Mincho" w:hAnsi="Times New Roman" w:cs="Times New Roman"/>
          <w:b/>
          <w:sz w:val="22"/>
        </w:rPr>
        <w:t>4</w:t>
      </w:r>
      <w:r>
        <w:rPr>
          <w:rFonts w:ascii="Times New Roman" w:eastAsia="MS Mincho" w:hAnsi="Times New Roman" w:cs="Times New Roman"/>
          <w:b/>
          <w:sz w:val="22"/>
        </w:rPr>
        <w:t xml:space="preserve">º </w:t>
      </w:r>
      <w:r>
        <w:rPr>
          <w:rFonts w:ascii="Times New Roman" w:eastAsia="MS Mincho" w:hAnsi="Times New Roman" w:cs="Times New Roman"/>
          <w:sz w:val="22"/>
        </w:rPr>
        <w:t>Fica autorizado o Poder Executivo, verificado os critérios de oportunidade e conveniência, a promover</w:t>
      </w:r>
      <w:r w:rsidR="000F28AE">
        <w:rPr>
          <w:rFonts w:ascii="Times New Roman" w:eastAsia="MS Mincho" w:hAnsi="Times New Roman" w:cs="Times New Roman"/>
          <w:sz w:val="22"/>
        </w:rPr>
        <w:t xml:space="preserve"> durante a Semana da Matemática</w:t>
      </w:r>
      <w:r>
        <w:rPr>
          <w:rFonts w:ascii="Times New Roman" w:eastAsia="MS Mincho" w:hAnsi="Times New Roman" w:cs="Times New Roman"/>
          <w:sz w:val="22"/>
        </w:rPr>
        <w:t xml:space="preserve">, a critério próprio, em conjunto com a Câmara Municipal de Itapevi, secretarias municipais e sociedade civil, palestras, cursos, campanhas </w:t>
      </w:r>
      <w:r w:rsidR="00D85D8D">
        <w:rPr>
          <w:rFonts w:ascii="Times New Roman" w:eastAsia="MS Mincho" w:hAnsi="Times New Roman" w:cs="Times New Roman"/>
          <w:sz w:val="22"/>
        </w:rPr>
        <w:t xml:space="preserve">de incentivo ao estudo da matemática </w:t>
      </w:r>
      <w:r>
        <w:rPr>
          <w:rFonts w:ascii="Times New Roman" w:eastAsia="MS Mincho" w:hAnsi="Times New Roman" w:cs="Times New Roman"/>
          <w:sz w:val="22"/>
        </w:rPr>
        <w:t xml:space="preserve">e atividades </w:t>
      </w:r>
      <w:r w:rsidR="00D85D8D">
        <w:rPr>
          <w:rFonts w:ascii="Times New Roman" w:eastAsia="MS Mincho" w:hAnsi="Times New Roman" w:cs="Times New Roman"/>
          <w:sz w:val="22"/>
        </w:rPr>
        <w:t>lúdicas que demonstrem aspectos da matemática que vão além dos cálculos mecânicos, ações estas que poderão ser realizadas, entre outras possibilidades, por:</w:t>
      </w:r>
    </w:p>
    <w:p w:rsidR="00D85D8D" w:rsidRPr="00D85D8D" w:rsidP="006D6E4F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D85D8D">
        <w:rPr>
          <w:rFonts w:ascii="Times New Roman" w:eastAsia="MS Mincho" w:hAnsi="Times New Roman" w:cs="Times New Roman"/>
          <w:sz w:val="22"/>
        </w:rPr>
        <w:t xml:space="preserve">I – </w:t>
      </w:r>
      <w:r w:rsidRPr="00D85D8D">
        <w:rPr>
          <w:rFonts w:ascii="Times New Roman" w:eastAsia="MS Mincho" w:hAnsi="Times New Roman" w:cs="Times New Roman"/>
          <w:sz w:val="22"/>
        </w:rPr>
        <w:t>parcerias</w:t>
      </w:r>
      <w:r w:rsidRPr="00D85D8D">
        <w:rPr>
          <w:rFonts w:ascii="Times New Roman" w:eastAsia="MS Mincho" w:hAnsi="Times New Roman" w:cs="Times New Roman"/>
          <w:sz w:val="22"/>
        </w:rPr>
        <w:t xml:space="preserve"> com institutos de Matemática e universidades públicas</w:t>
      </w:r>
      <w:r w:rsidR="00811A80">
        <w:rPr>
          <w:rFonts w:ascii="Times New Roman" w:eastAsia="MS Mincho" w:hAnsi="Times New Roman" w:cs="Times New Roman"/>
          <w:sz w:val="22"/>
        </w:rPr>
        <w:t xml:space="preserve"> para a realizações de:</w:t>
      </w:r>
    </w:p>
    <w:p w:rsidR="00D85D8D" w:rsidP="00811A80">
      <w:pPr>
        <w:pStyle w:val="PlainText"/>
        <w:numPr>
          <w:ilvl w:val="0"/>
          <w:numId w:val="3"/>
        </w:numPr>
        <w:spacing w:after="240" w:line="36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2"/>
        </w:rPr>
        <w:t>minicursos</w:t>
      </w:r>
      <w:r>
        <w:rPr>
          <w:rFonts w:ascii="Times New Roman" w:hAnsi="Times New Roman"/>
          <w:sz w:val="22"/>
        </w:rPr>
        <w:t xml:space="preserve"> de matemáticas que fomentem o raciocínio lógico-matemático com o objetivo de melhorar o desempenho escolar nas matérias de ciências exatas;</w:t>
      </w:r>
    </w:p>
    <w:p w:rsidR="00D85D8D" w:rsidP="00811A80">
      <w:pPr>
        <w:pStyle w:val="PlainText"/>
        <w:numPr>
          <w:ilvl w:val="0"/>
          <w:numId w:val="3"/>
        </w:numPr>
        <w:spacing w:after="240" w:line="36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oficinas</w:t>
      </w:r>
      <w:r>
        <w:rPr>
          <w:rFonts w:ascii="Times New Roman" w:hAnsi="Times New Roman"/>
          <w:sz w:val="22"/>
        </w:rPr>
        <w:t xml:space="preserve"> sobre matemática aplicada à situações da vida cotidiana, comércio, setor empresarial e industrial;</w:t>
      </w:r>
    </w:p>
    <w:p w:rsidR="00D85D8D" w:rsidP="00811A80">
      <w:pPr>
        <w:pStyle w:val="PlainText"/>
        <w:numPr>
          <w:ilvl w:val="0"/>
          <w:numId w:val="3"/>
        </w:numPr>
        <w:spacing w:after="240" w:line="36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palestras</w:t>
      </w:r>
      <w:r>
        <w:rPr>
          <w:rFonts w:ascii="Times New Roman" w:hAnsi="Times New Roman"/>
          <w:sz w:val="22"/>
        </w:rPr>
        <w:t xml:space="preserve"> sobre 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2"/>
        </w:rPr>
        <w:t>a importância da trigonometria e da geometria aplicada a construção civil</w:t>
      </w:r>
    </w:p>
    <w:p w:rsidR="00811A80" w:rsidP="00811A80">
      <w:pPr>
        <w:pStyle w:val="PlainText"/>
        <w:numPr>
          <w:ilvl w:val="0"/>
          <w:numId w:val="3"/>
        </w:numPr>
        <w:spacing w:after="240" w:line="36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seminários</w:t>
      </w:r>
      <w:r>
        <w:rPr>
          <w:rFonts w:ascii="Times New Roman" w:hAnsi="Times New Roman"/>
          <w:sz w:val="22"/>
        </w:rPr>
        <w:t xml:space="preserve"> sobre jogos matemáticos, e</w:t>
      </w:r>
      <w:r w:rsidR="00D92ABD">
        <w:rPr>
          <w:rFonts w:ascii="Times New Roman" w:hAnsi="Times New Roman"/>
          <w:sz w:val="22"/>
        </w:rPr>
        <w:t xml:space="preserve"> aplicações da m</w:t>
      </w:r>
      <w:r w:rsidR="00223FA7">
        <w:rPr>
          <w:rFonts w:ascii="Times New Roman" w:hAnsi="Times New Roman"/>
          <w:sz w:val="22"/>
        </w:rPr>
        <w:t>atemática na música e nas artes.</w:t>
      </w:r>
    </w:p>
    <w:p w:rsidR="00D92ABD" w:rsidP="00811A80">
      <w:pPr>
        <w:pStyle w:val="PlainText"/>
        <w:numPr>
          <w:ilvl w:val="0"/>
          <w:numId w:val="3"/>
        </w:numPr>
        <w:spacing w:after="240" w:line="36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Palestras sobre matemática financeira aplicada ao cotidiano: finanças pessoais, compras parceladas, </w:t>
      </w:r>
      <w:r w:rsidR="00223FA7">
        <w:rPr>
          <w:rFonts w:ascii="Times New Roman" w:hAnsi="Times New Roman"/>
          <w:sz w:val="22"/>
        </w:rPr>
        <w:t>juros na prática, noções sobre investimentos e suas rentabilidades;</w:t>
      </w:r>
    </w:p>
    <w:p w:rsidR="00223FA7" w:rsidP="00811A80">
      <w:pPr>
        <w:pStyle w:val="PlainText"/>
        <w:numPr>
          <w:ilvl w:val="0"/>
          <w:numId w:val="3"/>
        </w:numPr>
        <w:spacing w:after="240" w:line="36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Palestras sobre matemática aplicada à computação</w:t>
      </w:r>
      <w:r w:rsidR="000F28AE">
        <w:rPr>
          <w:rFonts w:ascii="Times New Roman" w:hAnsi="Times New Roman"/>
          <w:sz w:val="22"/>
        </w:rPr>
        <w:t xml:space="preserve"> e tecnologia</w:t>
      </w:r>
      <w:r>
        <w:rPr>
          <w:rFonts w:ascii="Times New Roman" w:hAnsi="Times New Roman"/>
          <w:sz w:val="22"/>
        </w:rPr>
        <w:t>: introdução ao raciocínio lógi</w:t>
      </w:r>
      <w:r w:rsidR="000F28AE">
        <w:rPr>
          <w:rFonts w:ascii="Times New Roman" w:hAnsi="Times New Roman"/>
          <w:sz w:val="22"/>
        </w:rPr>
        <w:t xml:space="preserve">co-matemático </w:t>
      </w:r>
      <w:r>
        <w:rPr>
          <w:rFonts w:ascii="Times New Roman" w:hAnsi="Times New Roman"/>
          <w:sz w:val="22"/>
        </w:rPr>
        <w:t>aplicad</w:t>
      </w:r>
      <w:r w:rsidR="000F28AE">
        <w:rPr>
          <w:rFonts w:ascii="Times New Roman" w:hAnsi="Times New Roman"/>
          <w:sz w:val="22"/>
        </w:rPr>
        <w:t xml:space="preserve">o à programação </w:t>
      </w:r>
      <w:r w:rsidR="007E05F6">
        <w:rPr>
          <w:rFonts w:ascii="Times New Roman" w:hAnsi="Times New Roman"/>
          <w:sz w:val="22"/>
        </w:rPr>
        <w:t>e como a matemática possibilita a criação de softwares mais eficientes;</w:t>
      </w:r>
    </w:p>
    <w:p w:rsidR="007E05F6" w:rsidP="00811A80">
      <w:pPr>
        <w:pStyle w:val="PlainText"/>
        <w:numPr>
          <w:ilvl w:val="0"/>
          <w:numId w:val="3"/>
        </w:numPr>
        <w:spacing w:after="240" w:line="36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Palestras sobre a álgebra: quebrando tabus e desmistificando a utilização de expressões algébricas e como elas facilitam na realização dos cálculos; </w:t>
      </w:r>
    </w:p>
    <w:p w:rsidR="007E05F6" w:rsidP="00811A80">
      <w:pPr>
        <w:pStyle w:val="PlainText"/>
        <w:numPr>
          <w:ilvl w:val="0"/>
          <w:numId w:val="3"/>
        </w:numPr>
        <w:spacing w:after="240" w:line="36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Palestras sobre probabilidade e estatística na prática: utilização da estatística em pesquisas públicas de opinião e o uso da probabilidade na previsão de fenômenos climáticos.</w:t>
      </w:r>
    </w:p>
    <w:p w:rsidR="00B25939" w:rsidP="00811A80">
      <w:pPr>
        <w:pStyle w:val="PlainText"/>
        <w:numPr>
          <w:ilvl w:val="0"/>
          <w:numId w:val="3"/>
        </w:numPr>
        <w:spacing w:after="240" w:line="36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Minicursos preparatórios para a Olimpíada Brasileira de Matemática.</w:t>
      </w:r>
    </w:p>
    <w:p w:rsidR="007E05F6" w:rsidP="00B25939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>I</w:t>
      </w:r>
      <w:r w:rsidRPr="00D85D8D">
        <w:rPr>
          <w:rFonts w:ascii="Times New Roman" w:eastAsia="MS Mincho" w:hAnsi="Times New Roman" w:cs="Times New Roman"/>
          <w:sz w:val="22"/>
        </w:rPr>
        <w:t xml:space="preserve">I – </w:t>
      </w:r>
      <w:r>
        <w:rPr>
          <w:rFonts w:ascii="Times New Roman" w:eastAsia="MS Mincho" w:hAnsi="Times New Roman" w:cs="Times New Roman"/>
          <w:sz w:val="22"/>
        </w:rPr>
        <w:t>campanhas</w:t>
      </w:r>
      <w:r>
        <w:rPr>
          <w:rFonts w:ascii="Times New Roman" w:eastAsia="MS Mincho" w:hAnsi="Times New Roman" w:cs="Times New Roman"/>
          <w:sz w:val="22"/>
        </w:rPr>
        <w:t xml:space="preserve"> </w:t>
      </w:r>
      <w:r w:rsidR="00B25939">
        <w:rPr>
          <w:rFonts w:ascii="Times New Roman" w:eastAsia="MS Mincho" w:hAnsi="Times New Roman" w:cs="Times New Roman"/>
          <w:sz w:val="22"/>
        </w:rPr>
        <w:t>de conscientização que fomentem o incentivo aos pais dos alunos da rede municipal de educação a estimularem os filhos nos estudos da matemática.</w:t>
      </w:r>
    </w:p>
    <w:p w:rsidR="00B25939" w:rsidP="00B25939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III – </w:t>
      </w:r>
      <w:r w:rsidR="008B23BE">
        <w:rPr>
          <w:rFonts w:ascii="Times New Roman" w:eastAsia="MS Mincho" w:hAnsi="Times New Roman" w:cs="Times New Roman"/>
          <w:sz w:val="22"/>
        </w:rPr>
        <w:t>c</w:t>
      </w:r>
      <w:r>
        <w:rPr>
          <w:rFonts w:ascii="Times New Roman" w:eastAsia="MS Mincho" w:hAnsi="Times New Roman" w:cs="Times New Roman"/>
          <w:sz w:val="22"/>
        </w:rPr>
        <w:t>ampanhas de incentivo à participação nas Olimpíadas Brasileira de Matemática.</w:t>
      </w:r>
    </w:p>
    <w:p w:rsidR="00B25939" w:rsidP="00B25939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IV – </w:t>
      </w:r>
      <w:r>
        <w:rPr>
          <w:rFonts w:ascii="Times New Roman" w:eastAsia="MS Mincho" w:hAnsi="Times New Roman" w:cs="Times New Roman"/>
          <w:sz w:val="22"/>
        </w:rPr>
        <w:t>criação</w:t>
      </w:r>
      <w:r>
        <w:rPr>
          <w:rFonts w:ascii="Times New Roman" w:eastAsia="MS Mincho" w:hAnsi="Times New Roman" w:cs="Times New Roman"/>
          <w:sz w:val="22"/>
        </w:rPr>
        <w:t xml:space="preserve"> de campeonatos municipais de xadrez entre outros jogos de raciocínio lógico-matemático</w:t>
      </w:r>
    </w:p>
    <w:p w:rsidR="008B23BE" w:rsidP="008B23BE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b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Art.</w:t>
      </w:r>
      <w:r w:rsidR="0066392A">
        <w:rPr>
          <w:rFonts w:ascii="Times New Roman" w:eastAsia="MS Mincho" w:hAnsi="Times New Roman" w:cs="Times New Roman"/>
          <w:b/>
          <w:sz w:val="22"/>
        </w:rPr>
        <w:t>5</w:t>
      </w:r>
      <w:r>
        <w:rPr>
          <w:rFonts w:ascii="Times New Roman" w:eastAsia="MS Mincho" w:hAnsi="Times New Roman" w:cs="Times New Roman"/>
          <w:b/>
          <w:sz w:val="22"/>
        </w:rPr>
        <w:t xml:space="preserve">º </w:t>
      </w:r>
      <w:r w:rsidRPr="00B5743C">
        <w:rPr>
          <w:rFonts w:ascii="Times New Roman" w:eastAsia="MS Mincho" w:hAnsi="Times New Roman" w:cs="Times New Roman"/>
          <w:sz w:val="22"/>
        </w:rPr>
        <w:t>Fica autorizado desde já</w:t>
      </w:r>
      <w:r>
        <w:rPr>
          <w:rFonts w:ascii="Times New Roman" w:eastAsia="MS Mincho" w:hAnsi="Times New Roman" w:cs="Times New Roman"/>
          <w:b/>
          <w:sz w:val="22"/>
        </w:rPr>
        <w:t xml:space="preserve"> </w:t>
      </w:r>
      <w:r w:rsidRPr="00B5743C">
        <w:rPr>
          <w:rFonts w:ascii="Times New Roman" w:eastAsia="MS Mincho" w:hAnsi="Times New Roman" w:cs="Times New Roman"/>
          <w:sz w:val="22"/>
        </w:rPr>
        <w:t>o</w:t>
      </w:r>
      <w:r>
        <w:rPr>
          <w:rFonts w:ascii="Times New Roman" w:hAnsi="Times New Roman"/>
          <w:sz w:val="22"/>
        </w:rPr>
        <w:t xml:space="preserve"> Poder Executivo, editar por meio de decreto, normas complementares para possível aplicabilidade desta Lei</w:t>
      </w:r>
      <w:r>
        <w:rPr>
          <w:rFonts w:ascii="Times New Roman" w:eastAsia="MS Mincho" w:hAnsi="Times New Roman" w:cs="Times New Roman"/>
          <w:sz w:val="22"/>
        </w:rPr>
        <w:t>.</w:t>
      </w:r>
    </w:p>
    <w:p w:rsidR="0096401C" w:rsidRPr="00C31E5C" w:rsidP="0096401C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="0066392A">
        <w:rPr>
          <w:rFonts w:ascii="Times New Roman" w:eastAsia="MS Mincho" w:hAnsi="Times New Roman" w:cs="Times New Roman"/>
          <w:b/>
          <w:sz w:val="22"/>
        </w:rPr>
        <w:t>6</w:t>
      </w:r>
      <w:r w:rsidRPr="00C31E5C">
        <w:rPr>
          <w:rFonts w:ascii="Times New Roman" w:eastAsia="MS Mincho" w:hAnsi="Times New Roman" w:cs="Times New Roman"/>
          <w:b/>
          <w:sz w:val="22"/>
        </w:rPr>
        <w:t>º</w:t>
      </w:r>
      <w:r w:rsidRPr="00C31E5C">
        <w:rPr>
          <w:rFonts w:ascii="Times New Roman" w:eastAsia="MS Mincho" w:hAnsi="Times New Roman" w:cs="Times New Roman"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>Esta Lei entrará em vigor na data de sua publicação</w:t>
      </w:r>
      <w:r w:rsidRPr="00C31E5C">
        <w:rPr>
          <w:rFonts w:ascii="Times New Roman" w:eastAsia="MS Mincho" w:hAnsi="Times New Roman" w:cs="Times New Roman"/>
          <w:sz w:val="22"/>
        </w:rPr>
        <w:t>.</w:t>
      </w:r>
    </w:p>
    <w:p w:rsidR="0096401C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  <w:r w:rsidRPr="00C31E5C">
        <w:rPr>
          <w:b/>
          <w:sz w:val="22"/>
        </w:rPr>
        <w:t xml:space="preserve">Sala das Sessões, </w:t>
      </w:r>
      <w:r w:rsidRPr="00C31E5C">
        <w:rPr>
          <w:b/>
          <w:sz w:val="22"/>
        </w:rPr>
        <w:t>Bemvindo</w:t>
      </w:r>
      <w:r w:rsidRPr="00C31E5C">
        <w:rPr>
          <w:b/>
          <w:sz w:val="22"/>
        </w:rPr>
        <w:t xml:space="preserve"> Moreira Nery</w:t>
      </w:r>
      <w:r>
        <w:rPr>
          <w:b/>
          <w:sz w:val="22"/>
        </w:rPr>
        <w:t xml:space="preserve">, </w:t>
      </w:r>
      <w:r w:rsidR="008B23BE">
        <w:rPr>
          <w:b/>
          <w:sz w:val="22"/>
        </w:rPr>
        <w:t>24,</w:t>
      </w:r>
      <w:r>
        <w:rPr>
          <w:b/>
          <w:sz w:val="22"/>
        </w:rPr>
        <w:t xml:space="preserve"> </w:t>
      </w:r>
      <w:r w:rsidRPr="00C31E5C">
        <w:rPr>
          <w:b/>
          <w:sz w:val="22"/>
        </w:rPr>
        <w:t xml:space="preserve">de </w:t>
      </w:r>
      <w:r w:rsidR="0052580C">
        <w:rPr>
          <w:b/>
          <w:sz w:val="22"/>
        </w:rPr>
        <w:t xml:space="preserve">maio </w:t>
      </w:r>
      <w:r w:rsidRPr="00C31E5C">
        <w:rPr>
          <w:b/>
          <w:sz w:val="22"/>
        </w:rPr>
        <w:t>de 20</w:t>
      </w:r>
      <w:r>
        <w:rPr>
          <w:b/>
          <w:sz w:val="22"/>
        </w:rPr>
        <w:t>2</w:t>
      </w:r>
      <w:r w:rsidR="00383EF4">
        <w:rPr>
          <w:b/>
          <w:sz w:val="22"/>
        </w:rPr>
        <w:t>2</w:t>
      </w:r>
      <w:r w:rsidRPr="00C31E5C">
        <w:rPr>
          <w:b/>
          <w:sz w:val="22"/>
        </w:rPr>
        <w:t>.</w:t>
      </w:r>
    </w:p>
    <w:p w:rsidR="0052580C" w:rsidP="0052580C">
      <w:pPr>
        <w:jc w:val="center"/>
      </w:pPr>
      <w:r w:rsidRPr="00BB0008">
        <w:rPr>
          <w:noProof/>
          <w:lang w:eastAsia="pt-BR"/>
        </w:rPr>
        <w:drawing>
          <wp:inline distT="0" distB="0" distL="0" distR="0">
            <wp:extent cx="2844355" cy="995239"/>
            <wp:effectExtent l="0" t="0" r="0" b="0"/>
            <wp:docPr id="3" name="Imagem 3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735125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80C" w:rsidRPr="0096401C" w:rsidP="0052580C">
      <w:pPr>
        <w:spacing w:after="0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Vereadora Tininha – PSD</w:t>
      </w:r>
    </w:p>
    <w:p w:rsidR="0052580C" w:rsidRPr="0096401C" w:rsidP="0052580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 Secretária</w:t>
      </w:r>
    </w:p>
    <w:p w:rsidR="00AB22ED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6401C" w:rsidRPr="0096401C" w:rsidP="0096401C">
      <w:pPr>
        <w:autoSpaceDE w:val="0"/>
        <w:autoSpaceDN w:val="0"/>
        <w:adjustRightInd w:val="0"/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JUSTIFICATIVA</w:t>
      </w:r>
    </w:p>
    <w:p w:rsidR="0096401C" w:rsidRPr="0096401C" w:rsidP="0096401C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96401C" w:rsidRPr="0096401C" w:rsidP="0096401C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 Presidente,</w:t>
      </w: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Senhoras Vereadoras,</w:t>
      </w: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Senhores Vereadores.</w:t>
      </w:r>
    </w:p>
    <w:p w:rsidR="0096401C" w:rsidP="0096401C">
      <w:pPr>
        <w:autoSpaceDE w:val="0"/>
        <w:autoSpaceDN w:val="0"/>
        <w:adjustRightInd w:val="0"/>
        <w:spacing w:line="360" w:lineRule="auto"/>
        <w:ind w:left="426" w:firstLine="708"/>
      </w:pPr>
    </w:p>
    <w:p w:rsidR="00903CDE" w:rsidRPr="00903CDE" w:rsidP="00903CD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96401C">
        <w:rPr>
          <w:rFonts w:ascii="Times New Roman" w:hAnsi="Times New Roman" w:cs="Times New Roman"/>
          <w:color w:val="000000"/>
          <w:szCs w:val="20"/>
        </w:rPr>
        <w:t xml:space="preserve"> </w:t>
      </w:r>
      <w:r w:rsidRPr="0096401C">
        <w:rPr>
          <w:rFonts w:ascii="Times New Roman" w:hAnsi="Times New Roman" w:cs="Times New Roman"/>
          <w:color w:val="000000"/>
          <w:szCs w:val="20"/>
        </w:rPr>
        <w:tab/>
      </w:r>
      <w:r w:rsidR="00F343A3">
        <w:rPr>
          <w:rFonts w:ascii="Times New Roman" w:hAnsi="Times New Roman" w:cs="Times New Roman"/>
          <w:color w:val="000000"/>
          <w:szCs w:val="20"/>
        </w:rPr>
        <w:t xml:space="preserve">O dia da Matemática </w:t>
      </w:r>
      <w:r w:rsidRPr="00F343A3" w:rsidR="00F343A3">
        <w:rPr>
          <w:rFonts w:ascii="Times New Roman" w:hAnsi="Times New Roman" w:cs="Times New Roman"/>
          <w:szCs w:val="20"/>
        </w:rPr>
        <w:t xml:space="preserve">criada em 2004, é uma homenagem ao matemático, autor e educador brasileiro Júlio César de Mello e Sousa, conhecido pelo pseudônimo </w:t>
      </w:r>
      <w:r w:rsidRPr="00F343A3" w:rsidR="00F343A3">
        <w:rPr>
          <w:rFonts w:ascii="Times New Roman" w:hAnsi="Times New Roman" w:cs="Times New Roman"/>
          <w:szCs w:val="20"/>
        </w:rPr>
        <w:t>Malba</w:t>
      </w:r>
      <w:r w:rsidRPr="00F343A3" w:rsidR="00F343A3">
        <w:rPr>
          <w:rFonts w:ascii="Times New Roman" w:hAnsi="Times New Roman" w:cs="Times New Roman"/>
          <w:szCs w:val="20"/>
        </w:rPr>
        <w:t xml:space="preserve"> Tahan</w:t>
      </w:r>
      <w:r w:rsidR="00F343A3">
        <w:rPr>
          <w:rFonts w:ascii="Times New Roman" w:hAnsi="Times New Roman" w:cs="Times New Roman"/>
          <w:szCs w:val="20"/>
        </w:rPr>
        <w:t xml:space="preserve"> foi i</w:t>
      </w:r>
      <w:r w:rsidR="0052580C">
        <w:rPr>
          <w:rFonts w:ascii="Times New Roman" w:hAnsi="Times New Roman" w:cs="Times New Roman"/>
          <w:szCs w:val="20"/>
        </w:rPr>
        <w:t xml:space="preserve">nstituído em âmbito nacional pela </w:t>
      </w:r>
      <w:r w:rsidRPr="00F343A3" w:rsidR="00F343A3">
        <w:rPr>
          <w:rFonts w:ascii="Times New Roman" w:hAnsi="Times New Roman" w:cs="Times New Roman"/>
          <w:szCs w:val="20"/>
        </w:rPr>
        <w:t>L</w:t>
      </w:r>
      <w:r w:rsidR="00F343A3">
        <w:rPr>
          <w:rFonts w:ascii="Times New Roman" w:hAnsi="Times New Roman" w:cs="Times New Roman"/>
          <w:szCs w:val="20"/>
        </w:rPr>
        <w:t>ei</w:t>
      </w:r>
      <w:r w:rsidRPr="00F343A3" w:rsidR="00F343A3">
        <w:rPr>
          <w:rFonts w:ascii="Times New Roman" w:hAnsi="Times New Roman" w:cs="Times New Roman"/>
          <w:szCs w:val="20"/>
        </w:rPr>
        <w:t xml:space="preserve"> </w:t>
      </w:r>
      <w:r w:rsidR="00F343A3">
        <w:rPr>
          <w:rFonts w:ascii="Times New Roman" w:hAnsi="Times New Roman" w:cs="Times New Roman"/>
          <w:szCs w:val="20"/>
        </w:rPr>
        <w:t>n</w:t>
      </w:r>
      <w:r w:rsidRPr="00F343A3" w:rsidR="00F343A3">
        <w:rPr>
          <w:rFonts w:ascii="Times New Roman" w:hAnsi="Times New Roman" w:cs="Times New Roman"/>
          <w:szCs w:val="20"/>
        </w:rPr>
        <w:t xml:space="preserve">º 12.835, </w:t>
      </w:r>
      <w:r w:rsidR="00F343A3">
        <w:rPr>
          <w:rFonts w:ascii="Times New Roman" w:hAnsi="Times New Roman" w:cs="Times New Roman"/>
          <w:szCs w:val="20"/>
        </w:rPr>
        <w:t>de</w:t>
      </w:r>
      <w:r w:rsidRPr="00F343A3" w:rsidR="00F343A3">
        <w:rPr>
          <w:rFonts w:ascii="Times New Roman" w:hAnsi="Times New Roman" w:cs="Times New Roman"/>
          <w:szCs w:val="20"/>
        </w:rPr>
        <w:t xml:space="preserve"> 26 </w:t>
      </w:r>
      <w:r w:rsidR="00F343A3">
        <w:rPr>
          <w:rFonts w:ascii="Times New Roman" w:hAnsi="Times New Roman" w:cs="Times New Roman"/>
          <w:szCs w:val="20"/>
        </w:rPr>
        <w:t>de</w:t>
      </w:r>
      <w:r w:rsidRPr="00F343A3" w:rsidR="00F343A3">
        <w:rPr>
          <w:rFonts w:ascii="Times New Roman" w:hAnsi="Times New Roman" w:cs="Times New Roman"/>
          <w:szCs w:val="20"/>
        </w:rPr>
        <w:t xml:space="preserve"> </w:t>
      </w:r>
      <w:r w:rsidR="00F343A3">
        <w:rPr>
          <w:rFonts w:ascii="Times New Roman" w:hAnsi="Times New Roman" w:cs="Times New Roman"/>
          <w:szCs w:val="20"/>
        </w:rPr>
        <w:t>junho</w:t>
      </w:r>
      <w:r w:rsidRPr="00F343A3" w:rsidR="00F343A3">
        <w:rPr>
          <w:rFonts w:ascii="Times New Roman" w:hAnsi="Times New Roman" w:cs="Times New Roman"/>
          <w:szCs w:val="20"/>
        </w:rPr>
        <w:t xml:space="preserve"> </w:t>
      </w:r>
      <w:r w:rsidR="00F343A3">
        <w:rPr>
          <w:rFonts w:ascii="Times New Roman" w:hAnsi="Times New Roman" w:cs="Times New Roman"/>
          <w:szCs w:val="20"/>
        </w:rPr>
        <w:t>de</w:t>
      </w:r>
      <w:r w:rsidRPr="00F343A3" w:rsidR="00F343A3">
        <w:rPr>
          <w:rFonts w:ascii="Times New Roman" w:hAnsi="Times New Roman" w:cs="Times New Roman"/>
          <w:szCs w:val="20"/>
        </w:rPr>
        <w:t xml:space="preserve"> 2013. O dia é também um marco para reflexões sobre a situação do Brasil dentro da disciplina</w:t>
      </w:r>
      <w:r w:rsidRPr="00903CDE">
        <w:rPr>
          <w:rFonts w:ascii="Times New Roman" w:hAnsi="Times New Roman" w:cs="Times New Roman"/>
          <w:szCs w:val="20"/>
        </w:rPr>
        <w:t>.</w:t>
      </w:r>
    </w:p>
    <w:p w:rsidR="00AC721B" w:rsidP="00903CD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r w:rsidR="00F343A3">
        <w:rPr>
          <w:rFonts w:ascii="Times New Roman" w:hAnsi="Times New Roman" w:cs="Times New Roman"/>
          <w:szCs w:val="20"/>
        </w:rPr>
        <w:t xml:space="preserve">Segundo reportagem do jornal Correio Brasiliense </w:t>
      </w:r>
      <w:r w:rsidR="006244DE">
        <w:rPr>
          <w:rFonts w:ascii="Times New Roman" w:hAnsi="Times New Roman" w:cs="Times New Roman"/>
          <w:szCs w:val="20"/>
        </w:rPr>
        <w:t>a</w:t>
      </w:r>
      <w:r w:rsidRPr="00F343A3" w:rsidR="00F343A3">
        <w:rPr>
          <w:rFonts w:ascii="Times New Roman" w:hAnsi="Times New Roman" w:cs="Times New Roman"/>
          <w:szCs w:val="20"/>
        </w:rPr>
        <w:t xml:space="preserve"> mais recente Pesquisa do Programa Internacional de Avali</w:t>
      </w:r>
      <w:r w:rsidR="006244DE">
        <w:rPr>
          <w:rFonts w:ascii="Times New Roman" w:hAnsi="Times New Roman" w:cs="Times New Roman"/>
          <w:szCs w:val="20"/>
        </w:rPr>
        <w:t xml:space="preserve">ação de Estudantes (Pisa) revelou </w:t>
      </w:r>
      <w:r w:rsidRPr="00F343A3" w:rsidR="00F343A3">
        <w:rPr>
          <w:rFonts w:ascii="Times New Roman" w:hAnsi="Times New Roman" w:cs="Times New Roman"/>
          <w:szCs w:val="20"/>
        </w:rPr>
        <w:t>que o Brasil obteve uma das menores pontuações, bem abaixo da média mundial. De acordo com o estudo, apenas 2% dos estudantes alcançaram os níveis 5 ou 6 de proficiênci</w:t>
      </w:r>
      <w:r w:rsidR="006244DE">
        <w:rPr>
          <w:rFonts w:ascii="Times New Roman" w:hAnsi="Times New Roman" w:cs="Times New Roman"/>
          <w:szCs w:val="20"/>
        </w:rPr>
        <w:t>a, os mais altos da instituição, na matéria que até hoje é a mais odiada por muitos brasileiros</w:t>
      </w:r>
      <w:r>
        <w:rPr>
          <w:rFonts w:ascii="Times New Roman" w:hAnsi="Times New Roman" w:cs="Times New Roman"/>
          <w:szCs w:val="20"/>
        </w:rPr>
        <w:t>.</w:t>
      </w:r>
    </w:p>
    <w:p w:rsidR="006244DE" w:rsidP="00903CD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r w:rsidRPr="006244DE">
        <w:rPr>
          <w:rFonts w:ascii="Times New Roman" w:hAnsi="Times New Roman" w:cs="Times New Roman"/>
          <w:szCs w:val="20"/>
        </w:rPr>
        <w:t xml:space="preserve">A pesquisa mostra ainda que desde 2009 o Brasil não registra evolução no desempenho matemático. Segundo professores da disciplina, o maior problema do país em relação à matéria é a formação dos profissionais, assim como condições de trabalho e </w:t>
      </w:r>
      <w:r w:rsidRPr="006244DE">
        <w:rPr>
          <w:rFonts w:ascii="Times New Roman" w:hAnsi="Times New Roman" w:cs="Times New Roman"/>
          <w:b/>
          <w:szCs w:val="20"/>
        </w:rPr>
        <w:t>o distanciamento da matemática aplicada e a matemática inserida na realidade</w:t>
      </w:r>
      <w:r>
        <w:rPr>
          <w:rFonts w:ascii="Times New Roman" w:hAnsi="Times New Roman" w:cs="Times New Roman"/>
          <w:b/>
          <w:szCs w:val="20"/>
        </w:rPr>
        <w:t xml:space="preserve"> </w:t>
      </w:r>
      <w:r w:rsidRPr="006244DE">
        <w:rPr>
          <w:rFonts w:ascii="Times New Roman" w:hAnsi="Times New Roman" w:cs="Times New Roman"/>
          <w:szCs w:val="20"/>
        </w:rPr>
        <w:t>(que são objetivos deste Projeto de Lei)</w:t>
      </w:r>
      <w:r>
        <w:rPr>
          <w:rFonts w:ascii="Times New Roman" w:hAnsi="Times New Roman" w:cs="Times New Roman"/>
          <w:szCs w:val="20"/>
        </w:rPr>
        <w:t>.</w:t>
      </w:r>
    </w:p>
    <w:p w:rsidR="006244DE" w:rsidP="00903CD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  <w:t>Esse cenário precisa mudar urgentemente, e para tanto, apresento o presente projeto de lei com o intuito de instituir em nosso município o dia e a semana da matemática, com o objetivo de realizar, durante a semana que contempla o dia seis de maio, minicursos, palestras e seminários visando mostrar aplicações concretas da matemática no dia a dia das pessoas,</w:t>
      </w:r>
      <w:r w:rsidR="00F42FAB">
        <w:rPr>
          <w:rFonts w:ascii="Times New Roman" w:hAnsi="Times New Roman" w:cs="Times New Roman"/>
          <w:szCs w:val="20"/>
        </w:rPr>
        <w:t xml:space="preserve"> buscando despertar o desejo nos alunos por esta importantíssima disciplina.</w:t>
      </w:r>
    </w:p>
    <w:p w:rsidR="00F42FAB" w:rsidP="00903CD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  <w:t xml:space="preserve">A matemática vai muito além de formulas e cálculos mecânicos decorados por meio da prática de grandes listas de exercícios e que na maioria das vezes não </w:t>
      </w:r>
      <w:r w:rsidR="00635B71">
        <w:rPr>
          <w:rFonts w:ascii="Times New Roman" w:hAnsi="Times New Roman" w:cs="Times New Roman"/>
          <w:szCs w:val="20"/>
        </w:rPr>
        <w:t>tem significado algum para o estudante</w:t>
      </w:r>
      <w:r>
        <w:rPr>
          <w:rFonts w:ascii="Times New Roman" w:hAnsi="Times New Roman" w:cs="Times New Roman"/>
          <w:szCs w:val="20"/>
        </w:rPr>
        <w:t xml:space="preserve">. Ela é na realidade um universo de ideias e possibilidades, com linguagem própria, e que se expande indefinidamente. Ela nos fornece uma forma única de pensar, ampliando o aprendizado de novos conhecimentos e colabora com o desenvolvimento pessoal e profissional. </w:t>
      </w:r>
    </w:p>
    <w:p w:rsidR="000F6CCE" w:rsidP="000F6CC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  <w:t xml:space="preserve">Historicamente, muitos renomados e talentoso matemáticos, como </w:t>
      </w:r>
      <w:r w:rsidR="00665140">
        <w:rPr>
          <w:rFonts w:ascii="Times New Roman" w:hAnsi="Times New Roman" w:cs="Times New Roman"/>
          <w:szCs w:val="20"/>
        </w:rPr>
        <w:t>Pitágoras</w:t>
      </w:r>
      <w:r>
        <w:rPr>
          <w:rFonts w:ascii="Times New Roman" w:hAnsi="Times New Roman" w:cs="Times New Roman"/>
          <w:szCs w:val="20"/>
        </w:rPr>
        <w:t xml:space="preserve">, Euclides, Arquimedes, </w:t>
      </w:r>
      <w:r>
        <w:rPr>
          <w:rFonts w:ascii="Times New Roman" w:hAnsi="Times New Roman" w:cs="Times New Roman"/>
          <w:szCs w:val="20"/>
        </w:rPr>
        <w:t>Leonhard</w:t>
      </w:r>
      <w:r>
        <w:rPr>
          <w:rFonts w:ascii="Times New Roman" w:hAnsi="Times New Roman" w:cs="Times New Roman"/>
          <w:szCs w:val="20"/>
        </w:rPr>
        <w:t xml:space="preserve"> Euler, Carl Friedrich Gauss, Henri </w:t>
      </w:r>
      <w:r>
        <w:rPr>
          <w:rFonts w:ascii="Times New Roman" w:hAnsi="Times New Roman" w:cs="Times New Roman"/>
          <w:szCs w:val="20"/>
        </w:rPr>
        <w:t>Poincaré</w:t>
      </w:r>
      <w:r>
        <w:rPr>
          <w:rFonts w:ascii="Times New Roman" w:hAnsi="Times New Roman" w:cs="Times New Roman"/>
          <w:szCs w:val="20"/>
        </w:rPr>
        <w:t xml:space="preserve">, e tantos outros que se fossem citar nominalmente, seriam necessários vários volumes para conter a justificativa deste projeto, </w:t>
      </w:r>
      <w:r w:rsidR="00665140">
        <w:rPr>
          <w:rFonts w:ascii="Times New Roman" w:hAnsi="Times New Roman" w:cs="Times New Roman"/>
          <w:szCs w:val="20"/>
        </w:rPr>
        <w:t>os quais d</w:t>
      </w:r>
      <w:r>
        <w:rPr>
          <w:rFonts w:ascii="Times New Roman" w:hAnsi="Times New Roman" w:cs="Times New Roman"/>
          <w:szCs w:val="20"/>
        </w:rPr>
        <w:t xml:space="preserve">eram sua contribuição para que a matemática se tornasse o que é atualmente. Sua evolução, traz evoluções </w:t>
      </w:r>
      <w:r w:rsidR="00665140">
        <w:rPr>
          <w:rFonts w:ascii="Times New Roman" w:hAnsi="Times New Roman" w:cs="Times New Roman"/>
          <w:szCs w:val="20"/>
        </w:rPr>
        <w:t xml:space="preserve">para o mundo </w:t>
      </w:r>
      <w:r>
        <w:rPr>
          <w:rFonts w:ascii="Times New Roman" w:hAnsi="Times New Roman" w:cs="Times New Roman"/>
          <w:szCs w:val="20"/>
        </w:rPr>
        <w:t>e por isso não podemos retroceder no estudo dessa importante ciência</w:t>
      </w:r>
      <w:r w:rsidR="00665140">
        <w:rPr>
          <w:rFonts w:ascii="Times New Roman" w:hAnsi="Times New Roman" w:cs="Times New Roman"/>
          <w:szCs w:val="20"/>
        </w:rPr>
        <w:t xml:space="preserve"> conhecida como</w:t>
      </w:r>
      <w:r>
        <w:rPr>
          <w:rFonts w:ascii="Times New Roman" w:hAnsi="Times New Roman" w:cs="Times New Roman"/>
          <w:szCs w:val="20"/>
        </w:rPr>
        <w:t xml:space="preserve"> exata, mesmo </w:t>
      </w:r>
      <w:r w:rsidR="00665140">
        <w:rPr>
          <w:rFonts w:ascii="Times New Roman" w:hAnsi="Times New Roman" w:cs="Times New Roman"/>
          <w:szCs w:val="20"/>
        </w:rPr>
        <w:t>com poucos elementos exatos</w:t>
      </w:r>
      <w:r>
        <w:rPr>
          <w:rFonts w:ascii="Times New Roman" w:hAnsi="Times New Roman" w:cs="Times New Roman"/>
          <w:szCs w:val="20"/>
        </w:rPr>
        <w:t xml:space="preserve"> dentro de seu escopo</w:t>
      </w:r>
      <w:r w:rsidR="00665140">
        <w:rPr>
          <w:rFonts w:ascii="Times New Roman" w:hAnsi="Times New Roman" w:cs="Times New Roman"/>
          <w:szCs w:val="20"/>
        </w:rPr>
        <w:t>.</w:t>
      </w:r>
      <w:r>
        <w:rPr>
          <w:rFonts w:ascii="Times New Roman" w:hAnsi="Times New Roman" w:cs="Times New Roman"/>
          <w:szCs w:val="20"/>
        </w:rPr>
        <w:t xml:space="preserve"> </w:t>
      </w:r>
    </w:p>
    <w:p w:rsidR="000B2343" w:rsidP="000F6CCE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  <w:t xml:space="preserve">Como </w:t>
      </w:r>
      <w:r w:rsidR="0097698F">
        <w:rPr>
          <w:rFonts w:ascii="Times New Roman" w:hAnsi="Times New Roman" w:cs="Times New Roman"/>
          <w:szCs w:val="20"/>
        </w:rPr>
        <w:t>encontrar as raízes reais ou complexas de</w:t>
      </w:r>
      <w:r>
        <w:rPr>
          <w:rFonts w:ascii="Times New Roman" w:hAnsi="Times New Roman" w:cs="Times New Roman"/>
          <w:szCs w:val="20"/>
        </w:rPr>
        <w:t xml:space="preserve"> uma equação </w:t>
      </w:r>
      <w:r w:rsidR="0070023E">
        <w:rPr>
          <w:rFonts w:ascii="Times New Roman" w:hAnsi="Times New Roman" w:cs="Times New Roman"/>
          <w:szCs w:val="20"/>
        </w:rPr>
        <w:t xml:space="preserve">polinomial de segundo grau </w:t>
      </w:r>
      <w:r>
        <w:rPr>
          <w:rFonts w:ascii="Times New Roman" w:hAnsi="Times New Roman" w:cs="Times New Roman"/>
          <w:szCs w:val="20"/>
        </w:rPr>
        <w:t xml:space="preserve">da forma ax²+bx+c = 0, onde a, b e c são números reais e </w:t>
      </w:r>
      <w:r w:rsidR="0070023E">
        <w:rPr>
          <w:rFonts w:ascii="Times New Roman" w:hAnsi="Times New Roman" w:cs="Times New Roman"/>
          <w:szCs w:val="20"/>
        </w:rPr>
        <w:t xml:space="preserve">a ≠ 0 sem se utilizar da conhecida formula de </w:t>
      </w:r>
      <w:r w:rsidRPr="0070023E" w:rsidR="0070023E">
        <w:rPr>
          <w:rFonts w:ascii="Times New Roman" w:hAnsi="Times New Roman" w:cs="Times New Roman"/>
          <w:szCs w:val="20"/>
        </w:rPr>
        <w:t>Bhaskara</w:t>
      </w:r>
      <w:r w:rsidRPr="0070023E" w:rsidR="0070023E">
        <w:rPr>
          <w:rFonts w:ascii="Times New Roman" w:hAnsi="Times New Roman" w:cs="Times New Roman"/>
          <w:szCs w:val="20"/>
        </w:rPr>
        <w:t xml:space="preserve"> </w:t>
      </w:r>
      <w:r w:rsidR="0070023E">
        <w:rPr>
          <w:rFonts w:ascii="Times New Roman" w:hAnsi="Times New Roman" w:cs="Times New Roman"/>
          <w:szCs w:val="20"/>
        </w:rPr>
        <w:t>?</w:t>
      </w:r>
      <w:r w:rsidR="0070023E">
        <w:rPr>
          <w:rFonts w:ascii="Times New Roman" w:hAnsi="Times New Roman" w:cs="Times New Roman"/>
          <w:szCs w:val="20"/>
        </w:rPr>
        <w:t xml:space="preserve"> </w:t>
      </w:r>
      <w:r w:rsidR="0070023E">
        <w:rPr>
          <w:rFonts w:ascii="Times New Roman" w:hAnsi="Times New Roman" w:cs="Times New Roman"/>
          <w:szCs w:val="20"/>
        </w:rPr>
        <w:t>ou</w:t>
      </w:r>
      <w:r w:rsidR="0070023E">
        <w:rPr>
          <w:rFonts w:ascii="Times New Roman" w:hAnsi="Times New Roman" w:cs="Times New Roman"/>
          <w:szCs w:val="20"/>
        </w:rPr>
        <w:t xml:space="preserve"> ainda como calcular o número de possibilidades de se escolher, dentro das regras estabelecidas no regimento interno desta casa, os membros desta mesa diretora </w:t>
      </w:r>
      <w:r w:rsidR="0097698F">
        <w:rPr>
          <w:rFonts w:ascii="Times New Roman" w:hAnsi="Times New Roman" w:cs="Times New Roman"/>
          <w:szCs w:val="20"/>
        </w:rPr>
        <w:t xml:space="preserve">mantendo-se fixa a Superintendente das Coordenadorias e variando os </w:t>
      </w:r>
      <w:r w:rsidR="00F34A3E">
        <w:rPr>
          <w:rFonts w:ascii="Times New Roman" w:hAnsi="Times New Roman" w:cs="Times New Roman"/>
          <w:szCs w:val="20"/>
        </w:rPr>
        <w:t xml:space="preserve">cargos de </w:t>
      </w:r>
      <w:r w:rsidR="00336BBE">
        <w:rPr>
          <w:rFonts w:ascii="Times New Roman" w:hAnsi="Times New Roman" w:cs="Times New Roman"/>
          <w:szCs w:val="20"/>
        </w:rPr>
        <w:t>presidente</w:t>
      </w:r>
      <w:r w:rsidR="00F34A3E">
        <w:rPr>
          <w:rFonts w:ascii="Times New Roman" w:hAnsi="Times New Roman" w:cs="Times New Roman"/>
          <w:szCs w:val="20"/>
        </w:rPr>
        <w:t xml:space="preserve"> vice-presidente, 1º, 2º e 3º secretários </w:t>
      </w:r>
      <w:r w:rsidR="0097698F">
        <w:rPr>
          <w:rFonts w:ascii="Times New Roman" w:hAnsi="Times New Roman" w:cs="Times New Roman"/>
          <w:szCs w:val="20"/>
        </w:rPr>
        <w:t xml:space="preserve">entre os </w:t>
      </w:r>
      <w:r w:rsidR="00F34A3E">
        <w:rPr>
          <w:rFonts w:ascii="Times New Roman" w:hAnsi="Times New Roman" w:cs="Times New Roman"/>
          <w:szCs w:val="20"/>
        </w:rPr>
        <w:t xml:space="preserve">17 </w:t>
      </w:r>
      <w:r w:rsidR="0097698F">
        <w:rPr>
          <w:rFonts w:ascii="Times New Roman" w:hAnsi="Times New Roman" w:cs="Times New Roman"/>
          <w:szCs w:val="20"/>
        </w:rPr>
        <w:t xml:space="preserve">parlamentares desta Casa de Leis sem utilizar formulas da análise combinatória? Aos que ficaram curiosos para saber a resposta desta última pergunta, o número de possibilidades é </w:t>
      </w:r>
      <w:r w:rsidR="008D3A9E">
        <w:rPr>
          <w:rFonts w:ascii="Times New Roman" w:hAnsi="Times New Roman" w:cs="Times New Roman"/>
          <w:szCs w:val="20"/>
        </w:rPr>
        <w:t>4080</w:t>
      </w:r>
      <w:r w:rsidR="0097698F">
        <w:rPr>
          <w:rFonts w:ascii="Times New Roman" w:hAnsi="Times New Roman" w:cs="Times New Roman"/>
          <w:szCs w:val="20"/>
        </w:rPr>
        <w:t xml:space="preserve"> e sua verificação fica a cargo dos nobres pares</w:t>
      </w:r>
      <w:r w:rsidR="008D3A9E">
        <w:rPr>
          <w:rFonts w:ascii="Times New Roman" w:hAnsi="Times New Roman" w:cs="Times New Roman"/>
          <w:szCs w:val="20"/>
        </w:rPr>
        <w:t xml:space="preserve">, e situações como essa fazem parte do objetivo do presente </w:t>
      </w:r>
      <w:r w:rsidR="00F34A3E">
        <w:rPr>
          <w:rFonts w:ascii="Times New Roman" w:hAnsi="Times New Roman" w:cs="Times New Roman"/>
          <w:szCs w:val="20"/>
        </w:rPr>
        <w:t>P</w:t>
      </w:r>
      <w:r w:rsidR="008D3A9E">
        <w:rPr>
          <w:rFonts w:ascii="Times New Roman" w:hAnsi="Times New Roman" w:cs="Times New Roman"/>
          <w:szCs w:val="20"/>
        </w:rPr>
        <w:t>rojeto de Lei</w:t>
      </w:r>
      <w:r w:rsidR="0097698F">
        <w:rPr>
          <w:rFonts w:ascii="Times New Roman" w:hAnsi="Times New Roman" w:cs="Times New Roman"/>
          <w:szCs w:val="20"/>
        </w:rPr>
        <w:t>.</w:t>
      </w:r>
    </w:p>
    <w:p w:rsidR="0096401C" w:rsidP="0096401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r w:rsidRPr="0096401C">
        <w:rPr>
          <w:rFonts w:ascii="Times New Roman" w:hAnsi="Times New Roman" w:cs="Times New Roman"/>
          <w:color w:val="000000"/>
          <w:szCs w:val="20"/>
        </w:rPr>
        <w:t xml:space="preserve"> </w:t>
      </w:r>
      <w:r w:rsidRPr="0096401C">
        <w:rPr>
          <w:rFonts w:ascii="Times New Roman" w:hAnsi="Times New Roman" w:cs="Times New Roman"/>
          <w:b/>
        </w:rPr>
        <w:t xml:space="preserve">Sala das Sessões, </w:t>
      </w:r>
      <w:r w:rsidRPr="0096401C">
        <w:rPr>
          <w:rFonts w:ascii="Times New Roman" w:hAnsi="Times New Roman" w:cs="Times New Roman"/>
          <w:b/>
        </w:rPr>
        <w:t>Bemvindo</w:t>
      </w:r>
      <w:r w:rsidRPr="0096401C">
        <w:rPr>
          <w:rFonts w:ascii="Times New Roman" w:hAnsi="Times New Roman" w:cs="Times New Roman"/>
          <w:b/>
        </w:rPr>
        <w:t xml:space="preserve"> Moreira Nery </w:t>
      </w:r>
      <w:r w:rsidR="00F34A3E">
        <w:rPr>
          <w:rFonts w:ascii="Times New Roman" w:hAnsi="Times New Roman" w:cs="Times New Roman"/>
          <w:b/>
        </w:rPr>
        <w:t>24</w:t>
      </w:r>
      <w:r w:rsidR="00DD34C3">
        <w:rPr>
          <w:rFonts w:ascii="Times New Roman" w:hAnsi="Times New Roman" w:cs="Times New Roman"/>
          <w:b/>
        </w:rPr>
        <w:t xml:space="preserve"> d</w:t>
      </w:r>
      <w:r w:rsidRPr="0096401C">
        <w:rPr>
          <w:rFonts w:ascii="Times New Roman" w:hAnsi="Times New Roman" w:cs="Times New Roman"/>
          <w:b/>
        </w:rPr>
        <w:t xml:space="preserve">e </w:t>
      </w:r>
      <w:r w:rsidR="00B12E05">
        <w:rPr>
          <w:rFonts w:ascii="Times New Roman" w:hAnsi="Times New Roman" w:cs="Times New Roman"/>
          <w:b/>
        </w:rPr>
        <w:t>ma</w:t>
      </w:r>
      <w:r w:rsidR="0092314A">
        <w:rPr>
          <w:rFonts w:ascii="Times New Roman" w:hAnsi="Times New Roman" w:cs="Times New Roman"/>
          <w:b/>
        </w:rPr>
        <w:t>i</w:t>
      </w:r>
      <w:r w:rsidR="00B12E05">
        <w:rPr>
          <w:rFonts w:ascii="Times New Roman" w:hAnsi="Times New Roman" w:cs="Times New Roman"/>
          <w:b/>
        </w:rPr>
        <w:t>o</w:t>
      </w:r>
      <w:r w:rsidR="00DD34C3">
        <w:rPr>
          <w:rFonts w:ascii="Times New Roman" w:hAnsi="Times New Roman" w:cs="Times New Roman"/>
          <w:b/>
        </w:rPr>
        <w:t xml:space="preserve"> </w:t>
      </w:r>
      <w:r w:rsidRPr="0096401C">
        <w:rPr>
          <w:rFonts w:ascii="Times New Roman" w:hAnsi="Times New Roman" w:cs="Times New Roman"/>
          <w:b/>
        </w:rPr>
        <w:t>de 202</w:t>
      </w:r>
      <w:r w:rsidR="00B12E05">
        <w:rPr>
          <w:rFonts w:ascii="Times New Roman" w:hAnsi="Times New Roman" w:cs="Times New Roman"/>
          <w:b/>
        </w:rPr>
        <w:t>2</w:t>
      </w:r>
      <w:r w:rsidRPr="0096401C">
        <w:rPr>
          <w:rFonts w:ascii="Times New Roman" w:hAnsi="Times New Roman" w:cs="Times New Roman"/>
          <w:b/>
        </w:rPr>
        <w:t>.</w:t>
      </w:r>
    </w:p>
    <w:p w:rsidR="00551555" w:rsidP="00551555">
      <w:pPr>
        <w:jc w:val="center"/>
      </w:pPr>
      <w:r w:rsidRPr="00BB0008">
        <w:rPr>
          <w:noProof/>
          <w:lang w:eastAsia="pt-BR"/>
        </w:rPr>
        <w:drawing>
          <wp:inline distT="0" distB="0" distL="0" distR="0">
            <wp:extent cx="2844355" cy="995239"/>
            <wp:effectExtent l="0" t="0" r="0" b="0"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708721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555" w:rsidRPr="0096401C" w:rsidP="00551555">
      <w:pPr>
        <w:spacing w:after="0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Vereadora Tininha – PSD</w:t>
      </w:r>
    </w:p>
    <w:p w:rsidR="00AB22ED" w:rsidRPr="0096401C" w:rsidP="006244D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 Secretária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4242A55"/>
    <w:multiLevelType w:val="hybridMultilevel"/>
    <w:tmpl w:val="A560CBE6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5E9E"/>
    <w:rsid w:val="00074A8F"/>
    <w:rsid w:val="00087EDD"/>
    <w:rsid w:val="000A5351"/>
    <w:rsid w:val="000B2343"/>
    <w:rsid w:val="000B4022"/>
    <w:rsid w:val="000C6049"/>
    <w:rsid w:val="000F28AE"/>
    <w:rsid w:val="000F6CCE"/>
    <w:rsid w:val="0010163D"/>
    <w:rsid w:val="001207F6"/>
    <w:rsid w:val="00165EF1"/>
    <w:rsid w:val="00177935"/>
    <w:rsid w:val="001B748C"/>
    <w:rsid w:val="00223FA7"/>
    <w:rsid w:val="00225342"/>
    <w:rsid w:val="002655B7"/>
    <w:rsid w:val="002757F4"/>
    <w:rsid w:val="0028259C"/>
    <w:rsid w:val="00291E3D"/>
    <w:rsid w:val="002D0AE8"/>
    <w:rsid w:val="002E6D4A"/>
    <w:rsid w:val="002F7CCE"/>
    <w:rsid w:val="003209C7"/>
    <w:rsid w:val="00336BBE"/>
    <w:rsid w:val="00337C11"/>
    <w:rsid w:val="003475A3"/>
    <w:rsid w:val="00354E16"/>
    <w:rsid w:val="003558B6"/>
    <w:rsid w:val="00383EF4"/>
    <w:rsid w:val="003A5FC0"/>
    <w:rsid w:val="003B7D75"/>
    <w:rsid w:val="003F570E"/>
    <w:rsid w:val="00426C62"/>
    <w:rsid w:val="00437E26"/>
    <w:rsid w:val="004776C0"/>
    <w:rsid w:val="004816B7"/>
    <w:rsid w:val="004B11B6"/>
    <w:rsid w:val="004E2A59"/>
    <w:rsid w:val="0052580C"/>
    <w:rsid w:val="00534728"/>
    <w:rsid w:val="005424BC"/>
    <w:rsid w:val="00551555"/>
    <w:rsid w:val="00574428"/>
    <w:rsid w:val="005C3136"/>
    <w:rsid w:val="006244DE"/>
    <w:rsid w:val="00635B71"/>
    <w:rsid w:val="00661CF0"/>
    <w:rsid w:val="0066392A"/>
    <w:rsid w:val="00665140"/>
    <w:rsid w:val="006877A5"/>
    <w:rsid w:val="006A10C1"/>
    <w:rsid w:val="006A4B7F"/>
    <w:rsid w:val="006A7D1D"/>
    <w:rsid w:val="006C7E3C"/>
    <w:rsid w:val="006D0F20"/>
    <w:rsid w:val="006D6E4F"/>
    <w:rsid w:val="006F3164"/>
    <w:rsid w:val="0070023E"/>
    <w:rsid w:val="0075498B"/>
    <w:rsid w:val="00780D4E"/>
    <w:rsid w:val="007C76A0"/>
    <w:rsid w:val="007D6623"/>
    <w:rsid w:val="007E05F6"/>
    <w:rsid w:val="007F0F02"/>
    <w:rsid w:val="00811A80"/>
    <w:rsid w:val="008230A3"/>
    <w:rsid w:val="00827161"/>
    <w:rsid w:val="00864F5F"/>
    <w:rsid w:val="0089165D"/>
    <w:rsid w:val="008B23BE"/>
    <w:rsid w:val="008C5906"/>
    <w:rsid w:val="008D02FA"/>
    <w:rsid w:val="008D3A9E"/>
    <w:rsid w:val="008D7AB8"/>
    <w:rsid w:val="008F0FBC"/>
    <w:rsid w:val="00903CDE"/>
    <w:rsid w:val="0092314A"/>
    <w:rsid w:val="00927526"/>
    <w:rsid w:val="00937D0C"/>
    <w:rsid w:val="0096401C"/>
    <w:rsid w:val="0097673D"/>
    <w:rsid w:val="0097698F"/>
    <w:rsid w:val="009C3C3A"/>
    <w:rsid w:val="00A15A03"/>
    <w:rsid w:val="00A44BCF"/>
    <w:rsid w:val="00A7476F"/>
    <w:rsid w:val="00AB22ED"/>
    <w:rsid w:val="00AC721B"/>
    <w:rsid w:val="00B12E05"/>
    <w:rsid w:val="00B25939"/>
    <w:rsid w:val="00B3193A"/>
    <w:rsid w:val="00B5743C"/>
    <w:rsid w:val="00BB2E04"/>
    <w:rsid w:val="00BC0B06"/>
    <w:rsid w:val="00BD5E2F"/>
    <w:rsid w:val="00C17469"/>
    <w:rsid w:val="00C31E5C"/>
    <w:rsid w:val="00C4711A"/>
    <w:rsid w:val="00CD1705"/>
    <w:rsid w:val="00CD23E0"/>
    <w:rsid w:val="00CD32D6"/>
    <w:rsid w:val="00D06BB9"/>
    <w:rsid w:val="00D60FC1"/>
    <w:rsid w:val="00D80D69"/>
    <w:rsid w:val="00D85D8D"/>
    <w:rsid w:val="00D92ABD"/>
    <w:rsid w:val="00DA0E17"/>
    <w:rsid w:val="00DD34C3"/>
    <w:rsid w:val="00E0148E"/>
    <w:rsid w:val="00E060DA"/>
    <w:rsid w:val="00E57395"/>
    <w:rsid w:val="00EB67F0"/>
    <w:rsid w:val="00EB7598"/>
    <w:rsid w:val="00F343A3"/>
    <w:rsid w:val="00F34A3E"/>
    <w:rsid w:val="00F42FAB"/>
    <w:rsid w:val="00F45445"/>
    <w:rsid w:val="00F534EC"/>
    <w:rsid w:val="00F72F43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903C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96401C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96401C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96401C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96401C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903CD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AB2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21C9E-AEA6-4D30-AB12-D57F49C6C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1032</Words>
  <Characters>5574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15</cp:revision>
  <cp:lastPrinted>2022-05-24T15:12:00Z</cp:lastPrinted>
  <dcterms:created xsi:type="dcterms:W3CDTF">2022-05-13T11:49:00Z</dcterms:created>
  <dcterms:modified xsi:type="dcterms:W3CDTF">2022-05-24T19:17:00Z</dcterms:modified>
</cp:coreProperties>
</file>