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C6398" w:rsidP="0090084D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Projeto de Lei Nº 84/2022</w:t>
      </w:r>
    </w:p>
    <w:p w:rsidR="0090084D" w:rsidRPr="000230AF" w:rsidP="0090084D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PROJETO DE LEI N°</w:t>
      </w:r>
      <w:r w:rsidR="0030528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XXX</w:t>
      </w:r>
      <w:r w:rsidR="00982E88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/2022</w:t>
      </w:r>
    </w:p>
    <w:p w:rsidR="00B25350" w:rsidRPr="00CD1026" w:rsidP="000E0F15">
      <w:pPr>
        <w:spacing w:after="240" w:line="360" w:lineRule="exact"/>
        <w:ind w:left="3402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Autoriza o Pode</w:t>
      </w:r>
      <w:r w:rsidR="00951E39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r Executivo a Instituir Gratificação pelo Exercício em Equipes Especializadas (ROMU, ROM e CANIL) da Guarda Civil Municipal de Itapevi </w:t>
      </w:r>
      <w:r w:rsidR="004C61C2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e dá outras providencias</w:t>
      </w:r>
      <w:r w:rsidRPr="004C61C2" w:rsidR="004C61C2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.</w:t>
      </w:r>
    </w:p>
    <w:p w:rsidR="00B25350" w:rsidRPr="000230AF" w:rsidP="00B25350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Câmara Municipal de Itapevi, no uso de suas atribuições legais, aprova:</w:t>
      </w:r>
    </w:p>
    <w:p w:rsidR="00951E39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Artigo </w:t>
      </w:r>
      <w:r w:rsidRPr="00305282" w:rsidR="00E9556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1</w:t>
      </w:r>
      <w:r w:rsidRPr="00305282" w:rsidR="00B2535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B2535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Fica autoriz</w:t>
      </w:r>
      <w:r w:rsidR="002B1BD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ado o Poder Executivo a instituir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gratificação pelo Exercício </w:t>
      </w:r>
      <w:r w:rsidRPr="00951E3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em Equipes Especializadas (ROMU, ROM e CANIL) da Guarda Civil Municipal de Itapevi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, nas condições especificas.</w:t>
      </w:r>
    </w:p>
    <w:p w:rsidR="002E17C4" w:rsidRPr="002E17C4" w:rsidP="002E17C4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2</w:t>
      </w:r>
      <w:r w:rsidRPr="00305282" w:rsidR="00692AA6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Para os efeitos da concessão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da Gratificação pelo Exercício, 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serão consideradas as unidades nas quais sejam desenvolvidas atividades de natureza operacional e que apresentam, entre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outros aspectos, histórico de:</w:t>
      </w:r>
    </w:p>
    <w:p w:rsidR="002E17C4" w:rsidRPr="002E17C4" w:rsidP="002E17C4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 - D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ificulda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de de lotação de profissionais;</w:t>
      </w:r>
    </w:p>
    <w:p w:rsidR="002E17C4" w:rsidRPr="002E17C4" w:rsidP="002E17C4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II -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D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emandas de caráter estra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tégico para a Segurança Urbana.</w:t>
      </w:r>
    </w:p>
    <w:p w:rsidR="002E17C4" w:rsidP="002E17C4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Parágrafo Único - Caber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á ao Executivo, mediante Lei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, regulament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 a concessão da gratificação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, bem como estabelecer o conceito de atividades de natureza operacional e os índices de acompanhamento que caracterizam a especial demanda de caráter estratégico para a Segurança Urbana.</w:t>
      </w:r>
    </w:p>
    <w:p w:rsidR="002E17C4" w:rsidP="002E17C4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bookmarkStart w:id="0" w:name="artigo_3"/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</w:t>
      </w:r>
      <w:r w:rsidRPr="002E17C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3º</w:t>
      </w:r>
      <w:bookmarkEnd w:id="0"/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-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 A gratifi</w:t>
      </w:r>
      <w:r w:rsidR="00AA354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cação de que trata esta lei seria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calculada sobre o padrão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, em percentuais que poderão variar de 20% (vinte por cento) a 80% (oitenta por cento).</w:t>
      </w:r>
    </w:p>
    <w:p w:rsidR="002E17C4" w:rsidP="002E17C4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§ 1º O valor da gratificação será fix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ado pelo Executivo, mediante Lei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, de acordo com as disponibilidades orçamentárias e financeiras, podendo seu valor ser diferenc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iado para cada equipe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.</w:t>
      </w:r>
    </w:p>
    <w:p w:rsidR="002E17C4" w:rsidP="002E17C4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bookmarkStart w:id="1" w:name="artigo_4"/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</w:t>
      </w:r>
      <w:r w:rsidRPr="002E17C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4º</w:t>
      </w:r>
      <w:bookmarkEnd w:id="1"/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-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 A gratificação somente será devida enquanto o servidor estiver no efetivo exercício de atividades operacionais n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unidades referidas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, deixando de ser paga, automaticamente, quando da cessação desse exercício.</w:t>
      </w:r>
    </w:p>
    <w:p w:rsidR="002E17C4" w:rsidP="002E17C4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2E17C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Parágrafo Único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Ca</w:t>
      </w:r>
      <w:r w:rsidR="00AA354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beria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à chefia imediata comunicar à Divisão Técnica de Recursos Humanos, da Secretaria Municipal de Segurança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 Mobilidade 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Urbana, o início e o término do efetivo exercício do servidor nas unidades que propiciem o pagamento da gratificação, sob pena de responsabilização funcional.</w:t>
      </w:r>
    </w:p>
    <w:p w:rsidR="002E17C4" w:rsidP="002E17C4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bookmarkStart w:id="2" w:name="artigo_5"/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</w:t>
      </w:r>
      <w:r w:rsidRPr="002E17C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5º</w:t>
      </w:r>
      <w:bookmarkEnd w:id="2"/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-</w:t>
      </w:r>
      <w:r w:rsidR="00AA354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 Não seria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paga a gratificação nas hipóteses de afastamentos, licenças e ausências de qualquer natureza, mesmo que sejam considerados, em lei específica, de efetivo exercício ou de exercício ficto para outros efeitos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. </w:t>
      </w:r>
    </w:p>
    <w:p w:rsidR="002E17C4" w:rsidP="002E17C4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bookmarkStart w:id="3" w:name="artigo_7"/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6</w:t>
      </w:r>
      <w:r w:rsidRPr="002E17C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bookmarkEnd w:id="3"/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 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- 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gratificação de que t</w:t>
      </w:r>
      <w:r w:rsidR="00AA354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rata esta lei não se incorporaria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aos vencimentos para qualquer efeito,</w:t>
      </w:r>
      <w:r w:rsidR="00AA354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bem como sobre ela não insidiaria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qualquer vantagem a que se faça jus o servidor, vedada, assim, sua utilização, sob qualquer forma, para cálculo simultâneo que importe em acréscimo de outra vantagem pecuniária.</w:t>
      </w:r>
    </w:p>
    <w:p w:rsidR="00893E9F" w:rsidRPr="00893E9F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Artigo </w:t>
      </w:r>
      <w:r w:rsidRPr="000E0F15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7</w:t>
      </w:r>
      <w:r w:rsidRPr="000E0F15" w:rsidR="00B2535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°</w:t>
      </w:r>
      <w:r w:rsidR="00B2535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 Poder Ex</w:t>
      </w:r>
      <w:r w:rsidR="00305282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ecutivo regulamentará a possível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 no que couber.</w:t>
      </w:r>
    </w:p>
    <w:p w:rsidR="00893E9F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8</w:t>
      </w:r>
      <w:r w:rsidRPr="00305282" w:rsidR="00692AA6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despesas decorrentes da execução deste Lei correrão por conta das dotações orçamentárias próprias, suplementadas, se necessário.</w:t>
      </w:r>
    </w:p>
    <w:p w:rsidR="00D917C6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9</w:t>
      </w:r>
      <w:r w:rsidRPr="00305282" w:rsidR="00692AA6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°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EB59F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- </w:t>
      </w:r>
      <w:r w:rsidR="002B6E0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Está</w:t>
      </w:r>
      <w:r w:rsidRPr="00D4300F" w:rsidR="00D4300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 entra em vigor na data de sua publicação.</w:t>
      </w:r>
    </w:p>
    <w:p w:rsidR="00D917C6" w:rsidRPr="00D917C6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0230AF" w:rsidRPr="00E95560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E95560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94259E" w:rsidRPr="000230AF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Pr="000230AF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:rsidR="000230AF" w:rsidRPr="000230AF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:rsidR="00532E01" w:rsidP="009425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:rsidR="00692AA6" w:rsidP="009425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692AA6" w:rsidP="009425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Trata-se, como se vê, de medida que muito contribuirá para a valorização dos servidores públicos municipais aos quais se destina, com evidentes reflexos positivos na prestação de serviços à população</w:t>
      </w:r>
      <w:r w:rsidR="00AA354B">
        <w:rPr>
          <w:rFonts w:ascii="Times New Roman" w:eastAsia="Calibri" w:hAnsi="Times New Roman" w:cs="Times New Roman"/>
          <w:sz w:val="24"/>
          <w:szCs w:val="24"/>
        </w:rPr>
        <w:t>, de esquipes especializadas da Guarda Civil Municipal de nossa cidade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0E0F15" w:rsidP="009425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Nessas condições, demonstrando o relevante interesse público de que se reveste este, submeto-o à apreciação dessa egrégia Casa Legislativa, contando com seu indispensável aval.</w:t>
      </w:r>
    </w:p>
    <w:p w:rsidR="000E0F15" w:rsidP="000E0F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692AA6" w:rsidRPr="000230AF" w:rsidP="009425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32E01" w:rsidP="00FC7D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AA354B">
        <w:rPr>
          <w:rFonts w:ascii="Times New Roman" w:eastAsia="Calibri" w:hAnsi="Times New Roman" w:cs="Times New Roman"/>
          <w:sz w:val="24"/>
          <w:szCs w:val="24"/>
          <w:lang w:eastAsia="pt-BR"/>
        </w:rPr>
        <w:t>essões Bemvindo Moreira Nery, 16</w:t>
      </w:r>
      <w:r w:rsidR="0048133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maio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  <w:bookmarkStart w:id="4" w:name="_GoBack"/>
      <w:bookmarkEnd w:id="4"/>
    </w:p>
    <w:p w:rsidR="00692AA6" w:rsidP="00FC7D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1458595</wp:posOffset>
            </wp:positionV>
            <wp:extent cx="2585085" cy="111188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343229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2AA6" w:rsidRPr="00FC7D37" w:rsidP="00692AA6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692AA6" w:rsidP="00EB59F6">
      <w:pPr>
        <w:spacing w:after="240" w:line="360" w:lineRule="exact"/>
        <w:jc w:val="center"/>
        <w:rPr>
          <w:noProof/>
          <w:lang w:eastAsia="pt-BR"/>
        </w:rPr>
      </w:pPr>
    </w:p>
    <w:p w:rsidR="000230AF" w:rsidRPr="000230AF" w:rsidP="0048133C">
      <w:pPr>
        <w:spacing w:after="240" w:line="360" w:lineRule="exac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8259C" w:rsidRPr="0094259E" w:rsidP="0094259E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  <w:r w:rsidRPr="000230A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291873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BB2E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C6398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0AF"/>
    <w:rsid w:val="000731EF"/>
    <w:rsid w:val="00074A8F"/>
    <w:rsid w:val="000A10B7"/>
    <w:rsid w:val="000A4389"/>
    <w:rsid w:val="000C6398"/>
    <w:rsid w:val="000E0F15"/>
    <w:rsid w:val="001207F6"/>
    <w:rsid w:val="001846B9"/>
    <w:rsid w:val="00197050"/>
    <w:rsid w:val="001A2E40"/>
    <w:rsid w:val="001C14B0"/>
    <w:rsid w:val="001E7733"/>
    <w:rsid w:val="0025577F"/>
    <w:rsid w:val="002655B7"/>
    <w:rsid w:val="002757F4"/>
    <w:rsid w:val="0028259C"/>
    <w:rsid w:val="002B1BD7"/>
    <w:rsid w:val="002B6E07"/>
    <w:rsid w:val="002D0AE8"/>
    <w:rsid w:val="002E17C4"/>
    <w:rsid w:val="002E6D4A"/>
    <w:rsid w:val="00305282"/>
    <w:rsid w:val="003209C7"/>
    <w:rsid w:val="003475A3"/>
    <w:rsid w:val="003A5FC0"/>
    <w:rsid w:val="003F1BF4"/>
    <w:rsid w:val="00426C62"/>
    <w:rsid w:val="00437E26"/>
    <w:rsid w:val="00474C9D"/>
    <w:rsid w:val="0048133C"/>
    <w:rsid w:val="0048747B"/>
    <w:rsid w:val="004B11B6"/>
    <w:rsid w:val="004C61C2"/>
    <w:rsid w:val="004E2A59"/>
    <w:rsid w:val="00532E01"/>
    <w:rsid w:val="005424BC"/>
    <w:rsid w:val="00574428"/>
    <w:rsid w:val="005C3136"/>
    <w:rsid w:val="005C6575"/>
    <w:rsid w:val="00661CF0"/>
    <w:rsid w:val="00692AA6"/>
    <w:rsid w:val="006A4B7F"/>
    <w:rsid w:val="006A4CE1"/>
    <w:rsid w:val="006A7D1D"/>
    <w:rsid w:val="006B0DDF"/>
    <w:rsid w:val="006D0F20"/>
    <w:rsid w:val="006F3164"/>
    <w:rsid w:val="006F5EC2"/>
    <w:rsid w:val="007112A7"/>
    <w:rsid w:val="00731FA5"/>
    <w:rsid w:val="00745510"/>
    <w:rsid w:val="00780D4E"/>
    <w:rsid w:val="008230A3"/>
    <w:rsid w:val="00856C8C"/>
    <w:rsid w:val="00864F5F"/>
    <w:rsid w:val="00893E9F"/>
    <w:rsid w:val="008D51AB"/>
    <w:rsid w:val="0090084D"/>
    <w:rsid w:val="0092182F"/>
    <w:rsid w:val="00927526"/>
    <w:rsid w:val="0093367B"/>
    <w:rsid w:val="0094259E"/>
    <w:rsid w:val="00951E39"/>
    <w:rsid w:val="0097673D"/>
    <w:rsid w:val="00982E88"/>
    <w:rsid w:val="00993D4E"/>
    <w:rsid w:val="009B7289"/>
    <w:rsid w:val="009D484D"/>
    <w:rsid w:val="00A01F00"/>
    <w:rsid w:val="00A10F02"/>
    <w:rsid w:val="00A11039"/>
    <w:rsid w:val="00A70C3D"/>
    <w:rsid w:val="00A7476F"/>
    <w:rsid w:val="00A747DB"/>
    <w:rsid w:val="00A921EC"/>
    <w:rsid w:val="00AA354B"/>
    <w:rsid w:val="00AA5135"/>
    <w:rsid w:val="00B25350"/>
    <w:rsid w:val="00B365C1"/>
    <w:rsid w:val="00BB2E04"/>
    <w:rsid w:val="00BC0B06"/>
    <w:rsid w:val="00BD5E2F"/>
    <w:rsid w:val="00BE4F2F"/>
    <w:rsid w:val="00C17469"/>
    <w:rsid w:val="00C2312E"/>
    <w:rsid w:val="00C81CE6"/>
    <w:rsid w:val="00CB778E"/>
    <w:rsid w:val="00CD1026"/>
    <w:rsid w:val="00CD1705"/>
    <w:rsid w:val="00D4300F"/>
    <w:rsid w:val="00D60806"/>
    <w:rsid w:val="00D60FC1"/>
    <w:rsid w:val="00D80D69"/>
    <w:rsid w:val="00D917C6"/>
    <w:rsid w:val="00DA0E17"/>
    <w:rsid w:val="00DC5B1A"/>
    <w:rsid w:val="00DE4F5D"/>
    <w:rsid w:val="00E4007F"/>
    <w:rsid w:val="00E57395"/>
    <w:rsid w:val="00E57CF4"/>
    <w:rsid w:val="00E95560"/>
    <w:rsid w:val="00EB59F6"/>
    <w:rsid w:val="00F22C18"/>
    <w:rsid w:val="00F534EC"/>
    <w:rsid w:val="00F5572A"/>
    <w:rsid w:val="00F72F43"/>
    <w:rsid w:val="00FB2D25"/>
    <w:rsid w:val="00FC7D37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D1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B82F4-AA22-46B3-A8F0-66D5F8C25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537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2020-12-17T14:07:00Z</cp:lastPrinted>
  <dcterms:created xsi:type="dcterms:W3CDTF">2022-05-13T18:02:00Z</dcterms:created>
  <dcterms:modified xsi:type="dcterms:W3CDTF">2022-05-16T14:47:00Z</dcterms:modified>
</cp:coreProperties>
</file>