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7A4A7C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3"/>
          <w:szCs w:val="23"/>
        </w:rPr>
      </w:pPr>
      <w:r>
        <w:rPr>
          <w:rFonts w:ascii="Times New Roman" w:eastAsia="Calibri" w:hAnsi="Times New Roman" w:cs="Times New Roman"/>
          <w:b/>
          <w:sz w:val="23"/>
          <w:szCs w:val="23"/>
        </w:rPr>
        <w:t>Requerimento Nº 1420/2022</w:t>
      </w:r>
    </w:p>
    <w:p w:rsidR="00514D3D" w:rsidRPr="007A4A7C" w:rsidP="007A4A7C">
      <w:pPr>
        <w:spacing w:after="160" w:line="360" w:lineRule="auto"/>
        <w:ind w:left="3402"/>
        <w:jc w:val="both"/>
        <w:rPr>
          <w:rFonts w:ascii="Times New Roman" w:eastAsia="Calibri" w:hAnsi="Times New Roman" w:cs="Times New Roman"/>
          <w:sz w:val="23"/>
          <w:szCs w:val="23"/>
        </w:rPr>
      </w:pPr>
      <w:bookmarkStart w:id="0" w:name="_GoBack"/>
      <w:r w:rsidRPr="007A4A7C">
        <w:rPr>
          <w:rFonts w:ascii="Times New Roman" w:eastAsia="Calibri" w:hAnsi="Times New Roman" w:cs="Times New Roman"/>
          <w:sz w:val="23"/>
          <w:szCs w:val="23"/>
        </w:rPr>
        <w:t>Solicito</w:t>
      </w:r>
      <w:r w:rsidRPr="007A4A7C" w:rsidR="00225C9C">
        <w:rPr>
          <w:rFonts w:ascii="Times New Roman" w:eastAsia="Calibri" w:hAnsi="Times New Roman" w:cs="Times New Roman"/>
          <w:sz w:val="23"/>
          <w:szCs w:val="23"/>
        </w:rPr>
        <w:t xml:space="preserve"> ao</w:t>
      </w:r>
      <w:r w:rsidRPr="007A4A7C" w:rsidR="00617C3D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7A4A7C" w:rsidR="00225C9C">
        <w:rPr>
          <w:rFonts w:ascii="Times New Roman" w:eastAsia="Calibri" w:hAnsi="Times New Roman" w:cs="Times New Roman"/>
          <w:sz w:val="23"/>
          <w:szCs w:val="23"/>
        </w:rPr>
        <w:t>Prefeito Igor Soares</w:t>
      </w:r>
      <w:r w:rsidRPr="007A4A7C" w:rsidR="00016EF6">
        <w:rPr>
          <w:rFonts w:ascii="Times New Roman" w:eastAsia="Calibri" w:hAnsi="Times New Roman" w:cs="Times New Roman"/>
          <w:sz w:val="23"/>
          <w:szCs w:val="23"/>
        </w:rPr>
        <w:t xml:space="preserve"> Ebert</w:t>
      </w:r>
      <w:r w:rsidRPr="007A4A7C" w:rsidR="00225C9C">
        <w:rPr>
          <w:rFonts w:ascii="Times New Roman" w:eastAsia="Calibri" w:hAnsi="Times New Roman" w:cs="Times New Roman"/>
          <w:sz w:val="23"/>
          <w:szCs w:val="23"/>
        </w:rPr>
        <w:t>, chefe do P</w:t>
      </w:r>
      <w:r w:rsidRPr="007A4A7C" w:rsidR="00617C3D">
        <w:rPr>
          <w:rFonts w:ascii="Times New Roman" w:eastAsia="Calibri" w:hAnsi="Times New Roman" w:cs="Times New Roman"/>
          <w:sz w:val="23"/>
          <w:szCs w:val="23"/>
        </w:rPr>
        <w:t>oder Executivo</w:t>
      </w:r>
      <w:r w:rsidRPr="007A4A7C" w:rsidR="00066FB2">
        <w:rPr>
          <w:rFonts w:ascii="Times New Roman" w:eastAsia="Calibri" w:hAnsi="Times New Roman" w:cs="Times New Roman"/>
          <w:sz w:val="23"/>
          <w:szCs w:val="23"/>
        </w:rPr>
        <w:t xml:space="preserve">, </w:t>
      </w:r>
      <w:r w:rsidRPr="007A4A7C" w:rsidR="00016EF6">
        <w:rPr>
          <w:rFonts w:ascii="Times New Roman" w:eastAsia="Calibri" w:hAnsi="Times New Roman" w:cs="Times New Roman"/>
          <w:sz w:val="23"/>
          <w:szCs w:val="23"/>
        </w:rPr>
        <w:t xml:space="preserve">que interceda </w:t>
      </w:r>
      <w:r w:rsidRPr="007A4A7C" w:rsidR="00066FB2">
        <w:rPr>
          <w:rFonts w:ascii="Times New Roman" w:eastAsia="Calibri" w:hAnsi="Times New Roman" w:cs="Times New Roman"/>
          <w:sz w:val="23"/>
          <w:szCs w:val="23"/>
        </w:rPr>
        <w:t xml:space="preserve">junto a </w:t>
      </w:r>
      <w:r w:rsidRPr="007A4A7C">
        <w:rPr>
          <w:rFonts w:ascii="Times New Roman" w:eastAsia="Calibri" w:hAnsi="Times New Roman" w:cs="Times New Roman"/>
          <w:sz w:val="23"/>
          <w:szCs w:val="23"/>
        </w:rPr>
        <w:t xml:space="preserve">Secretaria de </w:t>
      </w:r>
      <w:r w:rsidR="007728DF">
        <w:rPr>
          <w:rFonts w:ascii="Times New Roman" w:eastAsia="Calibri" w:hAnsi="Times New Roman" w:cs="Times New Roman"/>
          <w:sz w:val="23"/>
          <w:szCs w:val="23"/>
        </w:rPr>
        <w:t>Segurança e Mobilidade Urbana</w:t>
      </w:r>
      <w:r w:rsidR="003E5744">
        <w:rPr>
          <w:rFonts w:ascii="Times New Roman" w:eastAsia="Calibri" w:hAnsi="Times New Roman" w:cs="Times New Roman"/>
          <w:sz w:val="23"/>
          <w:szCs w:val="23"/>
        </w:rPr>
        <w:t xml:space="preserve">, </w:t>
      </w:r>
      <w:r w:rsidR="00A91533">
        <w:rPr>
          <w:rFonts w:ascii="Times New Roman" w:eastAsia="Calibri" w:hAnsi="Times New Roman" w:cs="Times New Roman"/>
          <w:sz w:val="23"/>
          <w:szCs w:val="23"/>
        </w:rPr>
        <w:t xml:space="preserve">para se obter </w:t>
      </w:r>
      <w:r w:rsidRPr="007A4A7C">
        <w:rPr>
          <w:rFonts w:ascii="Times New Roman" w:eastAsia="Calibri" w:hAnsi="Times New Roman" w:cs="Times New Roman"/>
          <w:sz w:val="23"/>
          <w:szCs w:val="23"/>
        </w:rPr>
        <w:t>informações sobr</w:t>
      </w:r>
      <w:r w:rsidRPr="007A4A7C" w:rsidR="007A4A7C">
        <w:rPr>
          <w:rFonts w:ascii="Times New Roman" w:eastAsia="Calibri" w:hAnsi="Times New Roman" w:cs="Times New Roman"/>
          <w:sz w:val="23"/>
          <w:szCs w:val="23"/>
        </w:rPr>
        <w:t xml:space="preserve">e a possibilidade de </w:t>
      </w:r>
      <w:r w:rsidR="007728DF">
        <w:rPr>
          <w:rFonts w:ascii="Times New Roman" w:eastAsia="Calibri" w:hAnsi="Times New Roman" w:cs="Times New Roman"/>
          <w:sz w:val="23"/>
          <w:szCs w:val="23"/>
        </w:rPr>
        <w:t>se colocar Temporizador de Semáforo em frente ao Pronto Socorro Municipal de Itapevi</w:t>
      </w:r>
      <w:r w:rsidRPr="007A4A7C">
        <w:rPr>
          <w:rFonts w:ascii="Times New Roman" w:eastAsia="Calibri" w:hAnsi="Times New Roman" w:cs="Times New Roman"/>
          <w:sz w:val="23"/>
          <w:szCs w:val="23"/>
        </w:rPr>
        <w:t>.</w:t>
      </w:r>
    </w:p>
    <w:bookmarkEnd w:id="0"/>
    <w:p w:rsidR="00F658F9" w:rsidRPr="007A4A7C" w:rsidP="003E5744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7A4A7C">
        <w:rPr>
          <w:rFonts w:ascii="Times New Roman" w:eastAsia="Calibri" w:hAnsi="Times New Roman" w:cs="Times New Roman"/>
          <w:b/>
          <w:sz w:val="23"/>
          <w:szCs w:val="23"/>
        </w:rPr>
        <w:t>REQUEIRO</w:t>
      </w:r>
      <w:r w:rsidRPr="007A4A7C">
        <w:rPr>
          <w:rFonts w:ascii="Times New Roman" w:eastAsia="Calibri" w:hAnsi="Times New Roman" w:cs="Times New Roman"/>
          <w:sz w:val="23"/>
          <w:szCs w:val="23"/>
        </w:rPr>
        <w:t xml:space="preserve"> à Mesa, após ouvido o Douto Plenário, na forma regimental vigente, que seja oficializado ao Excelentíssimo Senhor Igor Soares Ebert, Prefeito Municipal, </w:t>
      </w:r>
      <w:r w:rsidRPr="003E5744" w:rsidR="003E5744">
        <w:rPr>
          <w:rFonts w:ascii="Times New Roman" w:eastAsia="Calibri" w:hAnsi="Times New Roman" w:cs="Times New Roman"/>
          <w:sz w:val="23"/>
          <w:szCs w:val="23"/>
        </w:rPr>
        <w:t>que interceda junto a Secretaria de Segurança e Mobilidade Urbana</w:t>
      </w:r>
      <w:r w:rsidR="003E5744">
        <w:rPr>
          <w:rFonts w:ascii="Times New Roman" w:eastAsia="Calibri" w:hAnsi="Times New Roman" w:cs="Times New Roman"/>
          <w:sz w:val="23"/>
          <w:szCs w:val="23"/>
        </w:rPr>
        <w:t xml:space="preserve">, </w:t>
      </w:r>
      <w:r w:rsidR="00A91533">
        <w:rPr>
          <w:rFonts w:ascii="Times New Roman" w:eastAsia="Calibri" w:hAnsi="Times New Roman" w:cs="Times New Roman"/>
          <w:sz w:val="23"/>
          <w:szCs w:val="23"/>
        </w:rPr>
        <w:t xml:space="preserve">para se obter </w:t>
      </w:r>
      <w:r w:rsidRPr="003E5744" w:rsidR="003E5744">
        <w:rPr>
          <w:rFonts w:ascii="Times New Roman" w:eastAsia="Calibri" w:hAnsi="Times New Roman" w:cs="Times New Roman"/>
          <w:sz w:val="23"/>
          <w:szCs w:val="23"/>
        </w:rPr>
        <w:t>informações sobre a possibilidade de se colocar Temporizador de Semáforo em frente ao Pronto Socorro Municipal de Itapevi.</w:t>
      </w:r>
    </w:p>
    <w:p w:rsidR="00514D3D" w:rsidRPr="007A4A7C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3"/>
          <w:szCs w:val="23"/>
          <w:u w:val="single"/>
        </w:rPr>
      </w:pPr>
      <w:r w:rsidRPr="007A4A7C">
        <w:rPr>
          <w:rFonts w:ascii="Times New Roman" w:eastAsia="Calibri" w:hAnsi="Times New Roman" w:cs="Times New Roman"/>
          <w:b/>
          <w:sz w:val="23"/>
          <w:szCs w:val="23"/>
          <w:u w:val="single"/>
        </w:rPr>
        <w:t>Justificativa</w:t>
      </w:r>
    </w:p>
    <w:p w:rsidR="00514D3D" w:rsidRPr="007A4A7C" w:rsidP="00514D3D">
      <w:pPr>
        <w:spacing w:after="0" w:line="259" w:lineRule="auto"/>
        <w:rPr>
          <w:rFonts w:ascii="Times New Roman" w:eastAsia="Calibri" w:hAnsi="Times New Roman" w:cs="Times New Roman"/>
          <w:sz w:val="23"/>
          <w:szCs w:val="23"/>
        </w:rPr>
      </w:pPr>
      <w:r w:rsidRPr="007A4A7C">
        <w:rPr>
          <w:rFonts w:ascii="Times New Roman" w:eastAsia="Calibri" w:hAnsi="Times New Roman" w:cs="Times New Roman"/>
          <w:sz w:val="23"/>
          <w:szCs w:val="23"/>
        </w:rPr>
        <w:t>Senhor Presidente,</w:t>
      </w:r>
    </w:p>
    <w:p w:rsidR="00514D3D" w:rsidRPr="007A4A7C" w:rsidP="00514D3D">
      <w:pPr>
        <w:spacing w:after="0" w:line="259" w:lineRule="auto"/>
        <w:rPr>
          <w:rFonts w:ascii="Times New Roman" w:eastAsia="Calibri" w:hAnsi="Times New Roman" w:cs="Times New Roman"/>
          <w:sz w:val="23"/>
          <w:szCs w:val="23"/>
        </w:rPr>
      </w:pPr>
      <w:r w:rsidRPr="007A4A7C">
        <w:rPr>
          <w:rFonts w:ascii="Times New Roman" w:eastAsia="Calibri" w:hAnsi="Times New Roman" w:cs="Times New Roman"/>
          <w:sz w:val="23"/>
          <w:szCs w:val="23"/>
        </w:rPr>
        <w:t>Senhoras Vereadoras,</w:t>
      </w:r>
    </w:p>
    <w:p w:rsidR="00E42A18" w:rsidRPr="007A4A7C" w:rsidP="00514D3D">
      <w:pPr>
        <w:spacing w:after="0" w:line="259" w:lineRule="auto"/>
        <w:rPr>
          <w:rFonts w:ascii="Times New Roman" w:eastAsia="Calibri" w:hAnsi="Times New Roman" w:cs="Times New Roman"/>
          <w:sz w:val="23"/>
          <w:szCs w:val="23"/>
        </w:rPr>
      </w:pPr>
      <w:r w:rsidRPr="007A4A7C">
        <w:rPr>
          <w:rFonts w:ascii="Times New Roman" w:eastAsia="Calibri" w:hAnsi="Times New Roman" w:cs="Times New Roman"/>
          <w:sz w:val="23"/>
          <w:szCs w:val="23"/>
        </w:rPr>
        <w:t>Senhores Vereadores,</w:t>
      </w:r>
    </w:p>
    <w:p w:rsidR="00522DC4" w:rsidRPr="007A4A7C" w:rsidP="00016EF6">
      <w:pPr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7A4A7C">
        <w:rPr>
          <w:rFonts w:ascii="Times New Roman" w:hAnsi="Times New Roman" w:cs="Times New Roman"/>
          <w:sz w:val="23"/>
          <w:szCs w:val="23"/>
        </w:rPr>
        <w:t xml:space="preserve"> </w:t>
      </w:r>
      <w:r w:rsidRPr="007A4A7C">
        <w:rPr>
          <w:rFonts w:ascii="Times New Roman" w:hAnsi="Times New Roman" w:cs="Times New Roman"/>
          <w:sz w:val="23"/>
          <w:szCs w:val="23"/>
        </w:rPr>
        <w:tab/>
      </w:r>
      <w:r w:rsidRPr="007A4A7C" w:rsidR="00EC7E8A">
        <w:rPr>
          <w:rFonts w:ascii="Times New Roman" w:hAnsi="Times New Roman" w:cs="Times New Roman"/>
          <w:sz w:val="23"/>
          <w:szCs w:val="23"/>
        </w:rPr>
        <w:t xml:space="preserve"> </w:t>
      </w:r>
      <w:r w:rsidR="003E5744">
        <w:rPr>
          <w:rFonts w:ascii="Times New Roman" w:hAnsi="Times New Roman" w:cs="Times New Roman"/>
          <w:sz w:val="23"/>
          <w:szCs w:val="23"/>
        </w:rPr>
        <w:t xml:space="preserve">A incidência </w:t>
      </w:r>
      <w:r w:rsidRPr="003E5744" w:rsidR="003E5744">
        <w:rPr>
          <w:rFonts w:ascii="Times New Roman" w:hAnsi="Times New Roman" w:cs="Times New Roman"/>
          <w:sz w:val="23"/>
          <w:szCs w:val="23"/>
        </w:rPr>
        <w:t>de acidente</w:t>
      </w:r>
      <w:r w:rsidR="003E5744">
        <w:rPr>
          <w:rFonts w:ascii="Times New Roman" w:hAnsi="Times New Roman" w:cs="Times New Roman"/>
          <w:sz w:val="23"/>
          <w:szCs w:val="23"/>
        </w:rPr>
        <w:t>s</w:t>
      </w:r>
      <w:r w:rsidRPr="003E5744" w:rsidR="003E5744">
        <w:rPr>
          <w:rFonts w:ascii="Times New Roman" w:hAnsi="Times New Roman" w:cs="Times New Roman"/>
          <w:sz w:val="23"/>
          <w:szCs w:val="23"/>
        </w:rPr>
        <w:t xml:space="preserve"> poderia ser reduzida com a instalação de semáforos com temporizadores, aptos a informar, com precisão, o tempo restante para a mudança de sinal. Eles dariam condições para o condutor decidir, com certa antecedência, se pode prosseguir ou deve parar. Como os temporizadores existentes no mercado não possuem tamanho reduzido, os condutores ainda teriam a vantagem de enxergá-los, de longe.</w:t>
      </w:r>
      <w:r w:rsidR="003E5744">
        <w:rPr>
          <w:rFonts w:ascii="Times New Roman" w:hAnsi="Times New Roman" w:cs="Times New Roman"/>
          <w:sz w:val="23"/>
          <w:szCs w:val="23"/>
        </w:rPr>
        <w:t xml:space="preserve"> </w:t>
      </w:r>
      <w:r w:rsidRPr="003E5744" w:rsidR="003E5744">
        <w:rPr>
          <w:rFonts w:ascii="Times New Roman" w:hAnsi="Times New Roman" w:cs="Times New Roman"/>
          <w:sz w:val="23"/>
          <w:szCs w:val="23"/>
        </w:rPr>
        <w:t>Os aparelhos detectores de avanço de sinal geralmente são colocados após se levar em conta algumas características do local, como, por exemplo, o volume de tráfego de veículos e pedestres, a velocidade média dos veículos e o número de acidentes. Isso significa que eles se encontr</w:t>
      </w:r>
      <w:r w:rsidR="003E5744">
        <w:rPr>
          <w:rFonts w:ascii="Times New Roman" w:hAnsi="Times New Roman" w:cs="Times New Roman"/>
          <w:sz w:val="23"/>
          <w:szCs w:val="23"/>
        </w:rPr>
        <w:t>am em locais de potencial risco</w:t>
      </w:r>
      <w:r w:rsidRPr="003E5744" w:rsidR="003E5744">
        <w:rPr>
          <w:rFonts w:ascii="Times New Roman" w:hAnsi="Times New Roman" w:cs="Times New Roman"/>
          <w:sz w:val="23"/>
          <w:szCs w:val="23"/>
        </w:rPr>
        <w:t>. Dessa maneira, o uso concomitante de temporizadores só iria contribuir para aumentar a segurança de condutores e pedestres nesses locais.</w:t>
      </w:r>
    </w:p>
    <w:p w:rsidR="00514D3D" w:rsidRPr="007A4A7C" w:rsidP="007A4A7C">
      <w:pPr>
        <w:spacing w:after="160" w:line="259" w:lineRule="auto"/>
        <w:jc w:val="center"/>
        <w:rPr>
          <w:rFonts w:ascii="Times New Roman" w:eastAsia="Calibri" w:hAnsi="Times New Roman" w:cs="Times New Roman"/>
          <w:sz w:val="23"/>
          <w:szCs w:val="23"/>
        </w:rPr>
      </w:pPr>
      <w:r w:rsidRPr="007A4A7C">
        <w:rPr>
          <w:rFonts w:ascii="Times New Roman" w:eastAsia="Calibri" w:hAnsi="Times New Roman" w:cs="Times New Roman"/>
          <w:sz w:val="23"/>
          <w:szCs w:val="23"/>
        </w:rPr>
        <w:t xml:space="preserve">Sala das Sessões Bem-vindo Moreira Nery, </w:t>
      </w:r>
      <w:r w:rsidR="006115EC">
        <w:rPr>
          <w:rFonts w:ascii="Times New Roman" w:eastAsia="Calibri" w:hAnsi="Times New Roman" w:cs="Times New Roman"/>
          <w:sz w:val="23"/>
          <w:szCs w:val="23"/>
        </w:rPr>
        <w:t>19</w:t>
      </w:r>
      <w:r w:rsidRPr="007A4A7C" w:rsidR="007226BA">
        <w:rPr>
          <w:rFonts w:ascii="Times New Roman" w:eastAsia="Calibri" w:hAnsi="Times New Roman" w:cs="Times New Roman"/>
          <w:sz w:val="23"/>
          <w:szCs w:val="23"/>
        </w:rPr>
        <w:t xml:space="preserve"> de </w:t>
      </w:r>
      <w:r w:rsidRPr="007A4A7C" w:rsidR="007226BA">
        <w:rPr>
          <w:rFonts w:ascii="Times New Roman" w:eastAsia="Calibri" w:hAnsi="Times New Roman" w:cs="Times New Roman"/>
          <w:sz w:val="23"/>
          <w:szCs w:val="23"/>
        </w:rPr>
        <w:t>Abril</w:t>
      </w:r>
      <w:r w:rsidRPr="007A4A7C">
        <w:rPr>
          <w:rFonts w:ascii="Times New Roman" w:eastAsia="Calibri" w:hAnsi="Times New Roman" w:cs="Times New Roman"/>
          <w:sz w:val="23"/>
          <w:szCs w:val="23"/>
        </w:rPr>
        <w:t xml:space="preserve"> de 2022.</w:t>
      </w:r>
    </w:p>
    <w:p w:rsidR="00514D3D" w:rsidRPr="007A4A7C" w:rsidP="007A4A7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3"/>
          <w:szCs w:val="23"/>
        </w:rPr>
      </w:pPr>
      <w:r w:rsidRPr="007A4A7C">
        <w:rPr>
          <w:rFonts w:ascii="Times New Roman" w:eastAsia="Calibri" w:hAnsi="Times New Roman" w:cs="Times New Roman"/>
          <w:noProof/>
          <w:sz w:val="23"/>
          <w:szCs w:val="23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3895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6621F0" w:rsidP="007A4A7C">
      <w:pPr>
        <w:spacing w:after="160" w:line="259" w:lineRule="auto"/>
        <w:jc w:val="center"/>
        <w:rPr>
          <w:rFonts w:ascii="Arial" w:eastAsia="Calibri" w:hAnsi="Arial" w:cs="Arial"/>
          <w:b/>
          <w:sz w:val="20"/>
          <w:szCs w:val="28"/>
        </w:rPr>
      </w:pPr>
      <w:r w:rsidRPr="007A4A7C">
        <w:rPr>
          <w:rFonts w:ascii="Times New Roman" w:eastAsia="Calibri" w:hAnsi="Times New Roman" w:cs="Times New Roman"/>
          <w:b/>
          <w:sz w:val="23"/>
          <w:szCs w:val="23"/>
        </w:rPr>
        <w:t>Vereador Aparecido -</w:t>
      </w:r>
      <w:r w:rsidRPr="00514D3D">
        <w:rPr>
          <w:rFonts w:ascii="Arial" w:eastAsia="Calibri" w:hAnsi="Arial" w:cs="Arial"/>
          <w:b/>
          <w:sz w:val="20"/>
          <w:szCs w:val="28"/>
        </w:rPr>
        <w:t xml:space="preserve"> </w:t>
      </w:r>
      <w:r w:rsidRPr="00514D3D">
        <w:rPr>
          <w:rFonts w:ascii="Arial" w:eastAsia="Calibri" w:hAnsi="Arial" w:cs="Arial"/>
          <w:b/>
          <w:noProof/>
          <w:sz w:val="18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4295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3E57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115E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6EF6"/>
    <w:rsid w:val="000271A7"/>
    <w:rsid w:val="00066FB2"/>
    <w:rsid w:val="00074A8F"/>
    <w:rsid w:val="000E6C48"/>
    <w:rsid w:val="001207F6"/>
    <w:rsid w:val="00172ED9"/>
    <w:rsid w:val="00191AC4"/>
    <w:rsid w:val="0020047E"/>
    <w:rsid w:val="00225C9C"/>
    <w:rsid w:val="00225D6C"/>
    <w:rsid w:val="00256BDF"/>
    <w:rsid w:val="002655B7"/>
    <w:rsid w:val="002757F4"/>
    <w:rsid w:val="0028259C"/>
    <w:rsid w:val="0028537E"/>
    <w:rsid w:val="002D0AE8"/>
    <w:rsid w:val="002E0108"/>
    <w:rsid w:val="002E6D4A"/>
    <w:rsid w:val="003209C7"/>
    <w:rsid w:val="003475A3"/>
    <w:rsid w:val="00354EB3"/>
    <w:rsid w:val="00380834"/>
    <w:rsid w:val="003A33EA"/>
    <w:rsid w:val="003A5FC0"/>
    <w:rsid w:val="003E5744"/>
    <w:rsid w:val="00414534"/>
    <w:rsid w:val="00426C62"/>
    <w:rsid w:val="00433E88"/>
    <w:rsid w:val="00437E26"/>
    <w:rsid w:val="00463CC7"/>
    <w:rsid w:val="004B11B6"/>
    <w:rsid w:val="004B474D"/>
    <w:rsid w:val="004E2A59"/>
    <w:rsid w:val="00514D3D"/>
    <w:rsid w:val="005204B1"/>
    <w:rsid w:val="00522DC4"/>
    <w:rsid w:val="00540D71"/>
    <w:rsid w:val="005424BC"/>
    <w:rsid w:val="00564880"/>
    <w:rsid w:val="00566093"/>
    <w:rsid w:val="00574428"/>
    <w:rsid w:val="00586064"/>
    <w:rsid w:val="005C3136"/>
    <w:rsid w:val="006115EC"/>
    <w:rsid w:val="00617C3D"/>
    <w:rsid w:val="00661CF0"/>
    <w:rsid w:val="006621F0"/>
    <w:rsid w:val="006950C6"/>
    <w:rsid w:val="006A4B7F"/>
    <w:rsid w:val="006A7D1D"/>
    <w:rsid w:val="006B0DDF"/>
    <w:rsid w:val="006D0F20"/>
    <w:rsid w:val="006D6E65"/>
    <w:rsid w:val="006F3164"/>
    <w:rsid w:val="00706B3D"/>
    <w:rsid w:val="007155F6"/>
    <w:rsid w:val="007226BA"/>
    <w:rsid w:val="007500A2"/>
    <w:rsid w:val="007728DF"/>
    <w:rsid w:val="00776BCF"/>
    <w:rsid w:val="00780D4E"/>
    <w:rsid w:val="007A4A7C"/>
    <w:rsid w:val="008230A3"/>
    <w:rsid w:val="00864F5F"/>
    <w:rsid w:val="00891809"/>
    <w:rsid w:val="00897DF4"/>
    <w:rsid w:val="008F0551"/>
    <w:rsid w:val="008F5838"/>
    <w:rsid w:val="0092182F"/>
    <w:rsid w:val="00925FD6"/>
    <w:rsid w:val="00927526"/>
    <w:rsid w:val="0093367B"/>
    <w:rsid w:val="0097673D"/>
    <w:rsid w:val="009D753F"/>
    <w:rsid w:val="00A10F02"/>
    <w:rsid w:val="00A27C02"/>
    <w:rsid w:val="00A51263"/>
    <w:rsid w:val="00A7476F"/>
    <w:rsid w:val="00A91533"/>
    <w:rsid w:val="00AD708F"/>
    <w:rsid w:val="00B64DEA"/>
    <w:rsid w:val="00BB2E04"/>
    <w:rsid w:val="00BB6C4B"/>
    <w:rsid w:val="00BC0B06"/>
    <w:rsid w:val="00BD5BD2"/>
    <w:rsid w:val="00BD5E2F"/>
    <w:rsid w:val="00BF30FF"/>
    <w:rsid w:val="00C17469"/>
    <w:rsid w:val="00CD0069"/>
    <w:rsid w:val="00CD1705"/>
    <w:rsid w:val="00CE3838"/>
    <w:rsid w:val="00D205D3"/>
    <w:rsid w:val="00D47436"/>
    <w:rsid w:val="00D60FC1"/>
    <w:rsid w:val="00D80D69"/>
    <w:rsid w:val="00D97129"/>
    <w:rsid w:val="00DA0E17"/>
    <w:rsid w:val="00DA1B9C"/>
    <w:rsid w:val="00DD25F6"/>
    <w:rsid w:val="00DD6374"/>
    <w:rsid w:val="00E42572"/>
    <w:rsid w:val="00E42A18"/>
    <w:rsid w:val="00E458EF"/>
    <w:rsid w:val="00E54B68"/>
    <w:rsid w:val="00E57395"/>
    <w:rsid w:val="00E57B94"/>
    <w:rsid w:val="00E86355"/>
    <w:rsid w:val="00EC7E8A"/>
    <w:rsid w:val="00EE668E"/>
    <w:rsid w:val="00F417B6"/>
    <w:rsid w:val="00F534EC"/>
    <w:rsid w:val="00F62165"/>
    <w:rsid w:val="00F658F9"/>
    <w:rsid w:val="00F72F43"/>
    <w:rsid w:val="00FA6A4D"/>
    <w:rsid w:val="00FA77BC"/>
    <w:rsid w:val="00FB2D25"/>
    <w:rsid w:val="00FD54C9"/>
    <w:rsid w:val="00FE169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5B15A-9767-4BD9-B84A-788664068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262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2022-04-11T12:49:00Z</cp:lastPrinted>
  <dcterms:created xsi:type="dcterms:W3CDTF">2022-04-18T17:30:00Z</dcterms:created>
  <dcterms:modified xsi:type="dcterms:W3CDTF">2022-04-19T18:15:00Z</dcterms:modified>
</cp:coreProperties>
</file>