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- 28ª Sessão Ordinária de 2026</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22/09/2026</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i w:val="0"/>
          <w:spacing w:val="20"/>
          <w:sz w:val="22"/>
          <w:u w:val="none"/>
        </w:rPr>
        <w:t>Projeto de Lei Nº 277/2026 de autoria de AFONSO DA SILVA:</w:t>
      </w:r>
      <w:r w:rsidRPr="00493136">
        <w:rPr>
          <w:rFonts w:ascii="Times New Roman" w:hAnsi="Times New Roman" w:cs="Times New Roman"/>
          <w:b w:val="0"/>
          <w:bCs/>
          <w:i w:val="0"/>
          <w:spacing w:val="20"/>
          <w:sz w:val="22"/>
          <w:u w:val="none"/>
        </w:rPr>
        <w:t xml:space="preserve"> "Dispõe sobre a implantação de farmácia no Pronto-Socorro Municipal para dispensação imediata de medicamentos aos pacientes atendidos em situações de urgência e emergência,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53/2026 de autoria de ERONDINA FERREIRA GODOY:</w:t>
      </w:r>
      <w:r w:rsidRPr="00493136">
        <w:rPr>
          <w:rFonts w:ascii="Times New Roman" w:hAnsi="Times New Roman" w:cs="Times New Roman"/>
          <w:b w:val="0"/>
          <w:bCs/>
          <w:i w:val="0"/>
          <w:spacing w:val="20"/>
          <w:sz w:val="22"/>
          <w:u w:val="none"/>
        </w:rPr>
        <w:t xml:space="preserve"> "“Dispõe sobre a outorga de Título de Cidadão Itapeviense ao Senhor Jose Valcle Bezerra Cunha e dá outras providências”".</w:t>
      </w:r>
    </w:p>
    <w:p w:rsidRPr="00493136" w:rsidP="0022737A">
      <w:pPr>
        <w:spacing w:after="0"/>
        <w:rPr>
          <w:rFonts w:ascii="Times New Roman" w:hAnsi="Times New Roman" w:cs="Times New Roman"/>
          <w:b w:val="0"/>
          <w:bCs/>
          <w:i w:val="0"/>
          <w:spacing w:val="20"/>
          <w:sz w:val="22"/>
          <w:u w:val="none"/>
        </w:rPr>
      </w:pPr>
      <w:r w:rsidRPr="00C4706C" w:rsid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1195/2026 -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que “sugere a criação de uma equipe especializada da Guarda Municipal para monitorar medidas protetivas, acompanhar mulheres vítimas de violência doméstica e atuar de forma integrada com a rede de proteção, garantindo segurança e acolhimento humanizado,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1196/2026 -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Municipal de Saúde e Bem-Estar, se há estudos para que em conjunto com o Governo do Estado de São Paulo, interceda junto ao órgão competente, sobre a possibilidade de realizar uma estrutura de um Hemocentro Itinerante para doação de sangue nas escolas municipais e estaduais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1198/2026 -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Executivo, junto a Secretaria Municipal de Segurança e Mobilidade Urbana, sobre a possibilidade de oficialização e identificação com placas nos pontos de ônibus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1200/2026 -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de Desenvolvimento Social e Cidadania, estudos sobre a implantação de abrigo seguro em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1201/2026 -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Realização de Ciclo de Oficinas sobre Cidadania, Direitos Humanos e Sustentabilidade.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1202/2026 -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Competente se há estudos para implantação na grade curricular municipal a disciplina de Xadrez..</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1204/2026 -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“Realização de Feiras de Empregabilidade Voltadas à Inclusão de Pessoas com Deficiência,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1206/2026 -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Municipal de Educação, estudos para a implantação do projeto FEE (Formação Educacional Esportiva) em todas as escolas do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1211/2026 -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Godoy–Teco, à Secretaria de Educação, informações se há no cronograma alguma previsão de implementação de Judô e karatê nas Aulas de Educação Física nas Escolas do futuro,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1213/2026 -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da BB Transporte e Turismo, sobre a possibilidade da isenção da taxa na aquisição da segunda via do cartão Benfácil.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1222/2026 -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Realização de Ação de Prevenção à Violência e Promoção da Saúde Mental de Jovens.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1223/2026 -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Municipal de Secretaria de Infraestrutura e Serviços Urbanos, referente a implantação de corrimão na viela entre a rua Esperança e rua Verona no Jardim Paulista.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1224/2026 -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que “sugere estudo da implantação de um Centro de Referência em Direitos Humanos, com atendimento jurídico, psicológico e social para vítimas de violações, em articulação com Defensoria Pública, OAB, CREAS e entidades de direitos humanos,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1228/2026 -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que “sugere a criação do Conselho Municipal de Liberdade Religiosa e Diálogo Inter-religioso, com representantes de diversas tradições de fé e da sociedade civil, promovendo o respeito, a cooperação entre comunidades e o combate à intolerância religiosa,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1232/2026 -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que “sugere a criação do Programa Municipal de Fomento ao Teatro, com editais de incentivo, apoio técnico, premiações e contratação de espetáculos de grupos teatrais locais, promovendo o fortalecimento da produção cênica da cidade,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1237/2026 -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à Secretaria de Fazenda e Patrimônio, estudos para implantação do IPTU Social, em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1240/2026 -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Poder Executivo Municipal na pessoa do Excelentíssimo Senhor Prefeito Marcos Ferreira Godoy –Teco, junto a Secretaria Municipal de Esportes e Lazer, estudos para instalação de lixeiras públicas em todas as Areninhas, em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1242/2026 -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ao Poder Executivo Municipal na pessoa do Excelentíssimo Senhor Prefeito Marcos Ferreira Godoy – Teco, junto a Secretaria Municipal Secretaria de Infraestrutura e Serviços Urbanos, se a estudos para que seja instalado lixeiras papeleiras nos postes, na extensão da pista de corrida e caminhada localizada na Av. Coronel PM Nelson Tranchesi, após o posto da saída sentido Castelo Branco..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1243/2026 -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“Criação de um Comitê Municipal de Prevenção à Violência Urbana, com participação de representantes da segurança, educação, saúde, assistência social, juventude, cultura e sociedade civil, com o objetivo de propor políticas integradas de prevenção e inclusão social,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1244/2026 -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ao Poder Executivo Municipal na pessoa do Excelentíssimo Senhor Prefeito Marcos Ferreira Godoy – Teco, junto a Secretaria Municipal Secretaria de Infraestrutura e Serviços Urbanos, se a estudos para que seja instalado lixeiras papeleiras nos postes, na extensão da pista de corrida e caminhada localizada no Corredor Oeste..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1245/2026 -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“Criação do Programa “Arte na Praça”, com apresentações regulares em espaços públicos realizadas por artistas locais, grupos de teatro, dança, música, capoeira e poesia, valorizando a produção cultural da cidade e ampliando o acesso da população à cultura,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1246/2026 -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ao Poder Executivo Municipal na pessoa do Excelentíssimo Senhor Prefeito Marcos Ferreira Godoy – Teco, junto a Secretaria Municipal Secretaria de Infraestrutura e Serviços Urbanos, se a estudos para que seja instalado lixeiras papeleiras nos postes do novo acesso da COHAB (Av. Yasmim), nesse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1247/2026 -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Criação de Espaços Educativos Sustentáveis e Acessíveis nas Escolas Públicas do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1249/2026 - Autor:</w:t>
      </w:r>
      <w:r w:rsidRPr="00493136">
        <w:rPr>
          <w:rFonts w:ascii="Times New Roman" w:hAnsi="Times New Roman" w:cs="Times New Roman"/>
          <w:b w:val="0"/>
          <w:bCs/>
          <w:i w:val="0"/>
          <w:spacing w:val="20"/>
          <w:sz w:val="22"/>
          <w:u w:val="none"/>
        </w:rPr>
        <w:t xml:space="preserve"> MAURICIO ALONSO MURAKAMI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 Requer informações do Poder Executivo Municipal na pessoa do Excelentíssimo Senhor Prefeito Marcos Ferreira Godoy -Teco, junto a Secretaria Municipal de Esportes e Lazer, aquisição de macas para a Arena Santa Rita, Vila da paz e Amador nesta urbe.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1250/2026 -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que “sugere a criação de Comitê Municipal de Prevenção à Tortura, com membros independentes que realizem visitas regulares a abrigos, delegacias, instituições de acolhimento e unidades socioeducativas, com relatórios públicos e recomendações técnicas, no município de Itapevi”..</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Moção Nº 186/2026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JOÃO GUIMARÃES ROSA, em reconhecimento ao excelente desempenho alcançado pela unidade escolar, que atingiu a meta nacional projetada para o Índice de Desenvolvimento da Educação Básica (IDEB) 2025, demonstrando o comprometimento e a dedicação de toda a comunidade escolar com 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187/2026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PROFESSORA EVANY CAMARGO RIBEIRO, em reconhecimento ao excelente desempenho alcançado pela unidade escolar, que atingiu a meta nacional projetada para o Índice de Desenvolvimento da Educação Básica (IDEB) 2025, demonstrando o comprometimento e a dedicação de toda a comunidade escolar com 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188/2026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ESCOLA DO FUTURO DE TEMPO INTEGRAL PADRE GERALDO MC CLUSKEY,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189/2026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ESCOLA DO FUTURO DE TEMPO INTEGRAL PADRE GIOVANNI CORNARO,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190/2026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Escola do Futuro de Tempo Integral Roseli Djanira Alonso,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191/2026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ANTÔNIO CARLOS GOMES,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192/2026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ANTÔNIO GONÇALVES DIAS,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193/2026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A Câmara Municipal de Itapevi, nos termos regimentais, por intermédio de todos os Vereadores que subscrevem o presente documento, vem apresentar MOÇÃO DE APLAUSOS ao CEMEB BEMVINDO MOREIRA NERY,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194/2026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CANDIDO PORTINARI,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195/2026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CECILIA MEIRELES,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196/2026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DONA FLORIZA NUNES DE CAMARGO,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197/2026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DR. ANTÔNIO MANOEL DE OLIVEIRA,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198/2026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JORNALISTA JOÃO VALÉRIO DE PAULA NETO,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199/2026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MAESTRO GILBERTO DE PINHO ,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200/2026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 EDVALDO CARAMEZ,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201/2026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SRA. MANOELA SANCHES CASAGRANDE,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202/2026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VEREADOR UBIRATAN JOSÉ CHALUPPE, em reconhecimento ao excelente desempenho alcançado pela unidade escolar na evolução de seu resultado no Índice de Desenvolvimento da Educação Básica (IDEB) 2025, demonstrando o comprometimento, a dedicação e o empenho de toda a comunidade escolar na busca contínua pela melhoria da qualidade da educação..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203/2026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ETI Governador André Franco Montoro,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204/2026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ETI Prof. Irany Toledo Moraes,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205/2026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ETI Prof.ª Magali Trevizan Proença de Almeida,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206/2026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à ETI TARSILA DO AMARAL,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207/2026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Dra. Zilda Arns Neumann,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208/2026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Maestro Heitor Villa Lobos,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209/2026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CEMEB PRESIDENTE TANCREDO DE ALMEIDA NEVES,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210/2026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 FLORESTAN FERNANDES,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211/2026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 JOSSEI TODA,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212/2026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 PAULO FREIRE,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213/2026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 PAULO MARIANO DE ARRUDA,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214/2026 Moção, de autoria dos Vereadores: YACER ISSA KOURANI, MAURICIO ALONSO MURAKAMI, AFONSO DA SILVA, AKDENIS MOHAMAD KOURANI, DONIZETTI DIAS CARVALHO, ELIAS VASCONCELOS ARAÚJO, ERONDINA FERREIRA GODOY, FABIO DE FREITAS, IVONILDO ANDRADE DA HORA, JONAS HENRIQUE SALMEN MORAES GONÇALVES, MARINA DE CASTRO DORNELLAS, MARIZA MARTINS BORGES, MATEUS ANDRADE DA SILVA SANTOS,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PROFª VIVIANE MARIA DE DAVID DE ABREU PRETA,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215/2026 Moção, de autoria dos Vereadores: YACER ISSA KOURANI, AFONSO DA SILVA, AKDENIS MOHAMAD KOURANI, DONIZETTI DIAS CARVALHO, ELIAS VASCONCELOS ARAÚJO, ERONDINA FERREIRA GODOY, FABIO DE FREITAS,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PROFª. NEUSA MARQUES LOBATO,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216/2026 Moção, de autoria dos Vereadores: YACER ISSA KOURANI, AFONSO DA SILVA, AKDENIS MOHAMAD KOURANI, DONIZETTI DIAS CARVALHO, ELIAS VASCONCELOS ARAÚJO, ERONDINA FERREIRA GODOY, FABIO DE FREITAS,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CEMEB VICTOR SOARES DE CAMARGO,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217/2026 Moção, de autoria dos Vereadores: YACER ISSA KOURANI, AFONSO DA SILVA, MARINA DE CASTRO DORNELLAS, AKDENIS MOHAMAD KOURANI, DONIZETTI DIAS CARVALHO, ELIAS VASCONCELOS ARAÚJO, ERONDINA FERREIRA GODOY,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 FABIO DE FREITAS</w:t>
      </w:r>
      <w:r w:rsidRPr="00493136">
        <w:rPr>
          <w:rFonts w:ascii="Times New Roman" w:hAnsi="Times New Roman" w:cs="Times New Roman"/>
          <w:b w:val="0"/>
          <w:bCs/>
          <w:i w:val="0"/>
          <w:spacing w:val="20"/>
          <w:sz w:val="22"/>
          <w:u w:val="none"/>
        </w:rPr>
        <w:t xml:space="preserve"> : A Câmara Municipal de Itapevi, nos termos regimentais, por intermédio de todos os Vereadores que subscrevem o presente documento, vem apresentar MOÇÃO DE APLAUSOS ao ETI PROF. DIMARÃES ANTÔNIO SANDEI,  em reconhecimento ao excelente desempenho alcançado pela unidade escolar, que ultrapassou a meta nacional projetada para o Índice de Desenvolvimento da Educação Básica (IDEB) 2025, evidenciando o comprometimento, a dedicação e o empenho de toda a comunidade escolar na promoção de uma educação pública de qualidade..</w:t>
      </w:r>
    </w:p>
    <w:p w:rsidRPr="00493136" w:rsidP="0022737A">
      <w:pPr>
        <w:spacing w:after="0"/>
        <w:rPr>
          <w:rFonts w:ascii="Times New Roman" w:hAnsi="Times New Roman" w:cs="Times New Roman"/>
          <w:b w:val="0"/>
          <w:bCs/>
          <w:i w:val="0"/>
          <w:spacing w:val="20"/>
          <w:sz w:val="22"/>
          <w:u w:val="none"/>
        </w:rPr>
      </w:pP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