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8CDA9" w14:textId="19556854" w:rsidR="00374725" w:rsidRDefault="00321D00" w:rsidP="00504D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heading=h.1fob9te" w:colFirst="0" w:colLast="0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PARECER DA COMISS</w:t>
      </w:r>
      <w:r w:rsidR="00E35BB9">
        <w:rPr>
          <w:rFonts w:ascii="Times New Roman" w:eastAsia="Times New Roman" w:hAnsi="Times New Roman" w:cs="Times New Roman"/>
          <w:b/>
          <w:bCs/>
          <w:sz w:val="24"/>
          <w:szCs w:val="24"/>
        </w:rPr>
        <w:t>ÃO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JUSTIÇA E REDAÇÃO AO</w:t>
      </w:r>
      <w:r w:rsidR="0073110E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PROJETO DE LEI</w:t>
      </w:r>
      <w:r w:rsidR="0073110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281997">
        <w:rPr>
          <w:rFonts w:ascii="Times New Roman" w:eastAsia="Times New Roman" w:hAnsi="Times New Roman" w:cs="Times New Roman"/>
          <w:b/>
          <w:bCs/>
          <w:sz w:val="24"/>
          <w:szCs w:val="24"/>
        </w:rPr>
        <w:t>010, 022, 026, 043, 046, 048, 049, 050 e 059/2026.</w:t>
      </w:r>
    </w:p>
    <w:p w14:paraId="1456A244" w14:textId="77777777" w:rsidR="00374725" w:rsidRDefault="003747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9BC452" w14:textId="77777777" w:rsidR="00374725" w:rsidRDefault="003747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C771C8" w14:textId="40F4AD94" w:rsidR="00374725" w:rsidRDefault="00321D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Parecer Comissões nº </w:t>
      </w:r>
      <w:r w:rsidR="001D6588">
        <w:rPr>
          <w:rFonts w:ascii="Times New Roman" w:eastAsia="Times New Roman" w:hAnsi="Times New Roman" w:cs="Times New Roman"/>
          <w:sz w:val="24"/>
          <w:szCs w:val="24"/>
        </w:rPr>
        <w:t>22</w:t>
      </w:r>
      <w:r w:rsidR="00281997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1D6588"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1264C007" w14:textId="77777777" w:rsidR="00374725" w:rsidRDefault="003747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279320" w14:textId="77777777" w:rsidR="00374725" w:rsidRDefault="003747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759FF0" w14:textId="77777777" w:rsidR="00477D4D" w:rsidRPr="00477D4D" w:rsidRDefault="00477D4D" w:rsidP="00477D4D">
      <w:pPr>
        <w:tabs>
          <w:tab w:val="left" w:pos="1134"/>
        </w:tabs>
        <w:ind w:right="6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D4D">
        <w:rPr>
          <w:rFonts w:ascii="Times New Roman" w:eastAsia="Times New Roman" w:hAnsi="Times New Roman" w:cs="Times New Roman"/>
          <w:sz w:val="24"/>
          <w:szCs w:val="24"/>
        </w:rPr>
        <w:t>Excelentíssimo Senhor Presidente:</w:t>
      </w:r>
    </w:p>
    <w:p w14:paraId="29DFA772" w14:textId="77777777" w:rsidR="00477D4D" w:rsidRPr="00477D4D" w:rsidRDefault="00477D4D" w:rsidP="00477D4D">
      <w:pPr>
        <w:tabs>
          <w:tab w:val="left" w:pos="1134"/>
        </w:tabs>
        <w:ind w:right="66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2790BE" w14:textId="06442170" w:rsidR="00477D4D" w:rsidRPr="00477D4D" w:rsidRDefault="00477D4D" w:rsidP="00477D4D">
      <w:pPr>
        <w:tabs>
          <w:tab w:val="left" w:pos="1134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D4D">
        <w:rPr>
          <w:rFonts w:ascii="Times New Roman" w:eastAsia="Times New Roman" w:hAnsi="Times New Roman" w:cs="Times New Roman"/>
          <w:sz w:val="24"/>
          <w:szCs w:val="24"/>
        </w:rPr>
        <w:tab/>
        <w:t>A Comiss</w:t>
      </w:r>
      <w:r>
        <w:rPr>
          <w:rFonts w:ascii="Times New Roman" w:eastAsia="Times New Roman" w:hAnsi="Times New Roman" w:cs="Times New Roman"/>
          <w:sz w:val="24"/>
          <w:szCs w:val="24"/>
        </w:rPr>
        <w:t>ão</w:t>
      </w:r>
      <w:r w:rsidRPr="00477D4D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 w:rsidRPr="00477D4D">
        <w:rPr>
          <w:rFonts w:ascii="Times New Roman" w:eastAsia="Times New Roman" w:hAnsi="Times New Roman" w:cs="Times New Roman"/>
          <w:b/>
          <w:bCs/>
          <w:sz w:val="24"/>
          <w:szCs w:val="24"/>
        </w:rPr>
        <w:t>JUSTIÇA E REDAÇÃO</w:t>
      </w:r>
      <w:r w:rsidRPr="00477D4D">
        <w:rPr>
          <w:rFonts w:ascii="Times New Roman" w:eastAsia="Times New Roman" w:hAnsi="Times New Roman" w:cs="Times New Roman"/>
          <w:sz w:val="24"/>
          <w:szCs w:val="24"/>
        </w:rPr>
        <w:t xml:space="preserve"> em cumprimento ao disposto no artigo </w:t>
      </w:r>
      <w:r>
        <w:rPr>
          <w:rFonts w:ascii="Times New Roman" w:eastAsia="Times New Roman" w:hAnsi="Times New Roman" w:cs="Times New Roman"/>
          <w:sz w:val="24"/>
          <w:szCs w:val="24"/>
        </w:rPr>
        <w:t>168</w:t>
      </w:r>
      <w:r w:rsidRPr="00477D4D">
        <w:rPr>
          <w:rFonts w:ascii="Times New Roman" w:eastAsia="Times New Roman" w:hAnsi="Times New Roman" w:cs="Times New Roman"/>
          <w:sz w:val="24"/>
          <w:szCs w:val="24"/>
        </w:rPr>
        <w:t xml:space="preserve"> do Regimento Interno desta Casa de Leis, após análise </w:t>
      </w:r>
      <w:r w:rsidR="009778A1">
        <w:rPr>
          <w:rFonts w:ascii="Times New Roman" w:eastAsia="Times New Roman" w:hAnsi="Times New Roman" w:cs="Times New Roman"/>
          <w:sz w:val="24"/>
          <w:szCs w:val="24"/>
        </w:rPr>
        <w:t>dos</w:t>
      </w:r>
      <w:r w:rsidRPr="00477D4D">
        <w:rPr>
          <w:rFonts w:ascii="Times New Roman" w:eastAsia="Times New Roman" w:hAnsi="Times New Roman" w:cs="Times New Roman"/>
          <w:sz w:val="24"/>
          <w:szCs w:val="24"/>
        </w:rPr>
        <w:t xml:space="preserve"> Projeto</w:t>
      </w:r>
      <w:r w:rsidR="009778A1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477D4D">
        <w:rPr>
          <w:rFonts w:ascii="Times New Roman" w:eastAsia="Times New Roman" w:hAnsi="Times New Roman" w:cs="Times New Roman"/>
          <w:sz w:val="24"/>
          <w:szCs w:val="24"/>
        </w:rPr>
        <w:t xml:space="preserve"> acima referenciado</w:t>
      </w:r>
      <w:r w:rsidR="009778A1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477D4D">
        <w:rPr>
          <w:rFonts w:ascii="Times New Roman" w:eastAsia="Times New Roman" w:hAnsi="Times New Roman" w:cs="Times New Roman"/>
          <w:sz w:val="24"/>
          <w:szCs w:val="24"/>
        </w:rPr>
        <w:t>, emite PARECER DESFAVORÁVEL, conforme razões a seguir:</w:t>
      </w:r>
    </w:p>
    <w:p w14:paraId="7CE871B5" w14:textId="77777777" w:rsidR="00477D4D" w:rsidRPr="00477D4D" w:rsidRDefault="00477D4D" w:rsidP="00477D4D">
      <w:pPr>
        <w:tabs>
          <w:tab w:val="left" w:pos="1134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2D3D44" w14:textId="0991C323" w:rsidR="00477D4D" w:rsidRPr="00477D4D" w:rsidRDefault="00477D4D" w:rsidP="00477D4D">
      <w:pPr>
        <w:tabs>
          <w:tab w:val="left" w:pos="1134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D4D">
        <w:rPr>
          <w:rFonts w:ascii="Times New Roman" w:eastAsia="Times New Roman" w:hAnsi="Times New Roman" w:cs="Times New Roman"/>
          <w:b/>
          <w:sz w:val="24"/>
          <w:szCs w:val="24"/>
        </w:rPr>
        <w:t>I - RELATÓRIO</w:t>
      </w:r>
    </w:p>
    <w:p w14:paraId="2A944CB8" w14:textId="1F13A2CF" w:rsidR="00477D4D" w:rsidRPr="00477D4D" w:rsidRDefault="00477D4D" w:rsidP="00477D4D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77D4D">
        <w:rPr>
          <w:rFonts w:ascii="Times New Roman" w:eastAsia="Times New Roman" w:hAnsi="Times New Roman" w:cs="Times New Roman"/>
          <w:sz w:val="24"/>
          <w:szCs w:val="24"/>
        </w:rPr>
        <w:tab/>
        <w:t>Trata</w:t>
      </w:r>
      <w:r w:rsidR="005B62F9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477D4D">
        <w:rPr>
          <w:rFonts w:ascii="Times New Roman" w:eastAsia="Times New Roman" w:hAnsi="Times New Roman" w:cs="Times New Roman"/>
          <w:sz w:val="24"/>
          <w:szCs w:val="24"/>
        </w:rPr>
        <w:t xml:space="preserve">-se de Projeto de Lei que </w:t>
      </w:r>
      <w:r w:rsidR="005B62F9">
        <w:rPr>
          <w:rFonts w:ascii="Times New Roman" w:eastAsia="Times New Roman" w:hAnsi="Times New Roman" w:cs="Times New Roman"/>
          <w:sz w:val="24"/>
          <w:szCs w:val="24"/>
        </w:rPr>
        <w:t>após análise da Comissão de Justiça e Redação foram considerados ilegais</w:t>
      </w:r>
      <w:r w:rsidR="00F41543">
        <w:rPr>
          <w:rFonts w:ascii="Times New Roman" w:eastAsia="Times New Roman" w:hAnsi="Times New Roman" w:cs="Times New Roman"/>
          <w:sz w:val="24"/>
          <w:szCs w:val="24"/>
        </w:rPr>
        <w:t>/</w:t>
      </w:r>
      <w:r w:rsidR="005B62F9">
        <w:rPr>
          <w:rFonts w:ascii="Times New Roman" w:eastAsia="Times New Roman" w:hAnsi="Times New Roman" w:cs="Times New Roman"/>
          <w:sz w:val="24"/>
          <w:szCs w:val="24"/>
        </w:rPr>
        <w:t>inconstitucionais</w:t>
      </w:r>
      <w:r w:rsidRPr="00477D4D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14:paraId="7609FC28" w14:textId="37F7CCA3" w:rsidR="00477D4D" w:rsidRPr="00477D4D" w:rsidRDefault="00477D4D" w:rsidP="00477D4D">
      <w:pPr>
        <w:tabs>
          <w:tab w:val="left" w:pos="1134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D4D">
        <w:rPr>
          <w:rFonts w:ascii="Times New Roman" w:eastAsia="Times New Roman" w:hAnsi="Times New Roman" w:cs="Times New Roman"/>
          <w:sz w:val="24"/>
          <w:szCs w:val="24"/>
        </w:rPr>
        <w:tab/>
        <w:t>É o relatório.</w:t>
      </w:r>
    </w:p>
    <w:p w14:paraId="54A034DE" w14:textId="38726886" w:rsidR="00477D4D" w:rsidRPr="00477D4D" w:rsidRDefault="00477D4D" w:rsidP="00477D4D">
      <w:pPr>
        <w:tabs>
          <w:tab w:val="left" w:pos="1134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D4D">
        <w:rPr>
          <w:rFonts w:ascii="Times New Roman" w:eastAsia="Times New Roman" w:hAnsi="Times New Roman" w:cs="Times New Roman"/>
          <w:b/>
          <w:sz w:val="24"/>
          <w:szCs w:val="24"/>
        </w:rPr>
        <w:t>II - VOTO</w:t>
      </w:r>
    </w:p>
    <w:p w14:paraId="211902CA" w14:textId="59BC97A7" w:rsidR="00477D4D" w:rsidRPr="00477D4D" w:rsidRDefault="00477D4D" w:rsidP="00477D4D">
      <w:pPr>
        <w:tabs>
          <w:tab w:val="left" w:pos="1134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D4D">
        <w:rPr>
          <w:rFonts w:ascii="Times New Roman" w:eastAsia="Times New Roman" w:hAnsi="Times New Roman" w:cs="Times New Roman"/>
          <w:sz w:val="24"/>
          <w:szCs w:val="24"/>
        </w:rPr>
        <w:tab/>
        <w:t>A</w:t>
      </w:r>
      <w:r w:rsidR="005B62F9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477D4D">
        <w:rPr>
          <w:rFonts w:ascii="Times New Roman" w:eastAsia="Times New Roman" w:hAnsi="Times New Roman" w:cs="Times New Roman"/>
          <w:sz w:val="24"/>
          <w:szCs w:val="24"/>
        </w:rPr>
        <w:t xml:space="preserve"> proposta</w:t>
      </w:r>
      <w:r w:rsidR="005B62F9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477D4D">
        <w:rPr>
          <w:rFonts w:ascii="Times New Roman" w:eastAsia="Times New Roman" w:hAnsi="Times New Roman" w:cs="Times New Roman"/>
          <w:sz w:val="24"/>
          <w:szCs w:val="24"/>
        </w:rPr>
        <w:t xml:space="preserve"> indiscutivelmente </w:t>
      </w:r>
      <w:r w:rsidR="005B62F9">
        <w:rPr>
          <w:rFonts w:ascii="Times New Roman" w:eastAsia="Times New Roman" w:hAnsi="Times New Roman" w:cs="Times New Roman"/>
          <w:sz w:val="24"/>
          <w:szCs w:val="24"/>
        </w:rPr>
        <w:t>são</w:t>
      </w:r>
      <w:r w:rsidRPr="00477D4D">
        <w:rPr>
          <w:rFonts w:ascii="Times New Roman" w:eastAsia="Times New Roman" w:hAnsi="Times New Roman" w:cs="Times New Roman"/>
          <w:sz w:val="24"/>
          <w:szCs w:val="24"/>
        </w:rPr>
        <w:t xml:space="preserve"> louváve</w:t>
      </w:r>
      <w:r w:rsidR="005B62F9">
        <w:rPr>
          <w:rFonts w:ascii="Times New Roman" w:eastAsia="Times New Roman" w:hAnsi="Times New Roman" w:cs="Times New Roman"/>
          <w:sz w:val="24"/>
          <w:szCs w:val="24"/>
        </w:rPr>
        <w:t>is</w:t>
      </w:r>
      <w:r w:rsidRPr="00477D4D">
        <w:rPr>
          <w:rFonts w:ascii="Times New Roman" w:eastAsia="Times New Roman" w:hAnsi="Times New Roman" w:cs="Times New Roman"/>
          <w:sz w:val="24"/>
          <w:szCs w:val="24"/>
        </w:rPr>
        <w:t>, contudo, há inconstitucionalidade formal por vício de iniciativa.</w:t>
      </w:r>
    </w:p>
    <w:p w14:paraId="4EAA7195" w14:textId="1820B852" w:rsidR="00477D4D" w:rsidRPr="00477D4D" w:rsidRDefault="00477D4D" w:rsidP="00477D4D">
      <w:pPr>
        <w:tabs>
          <w:tab w:val="left" w:pos="1134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77D4D">
        <w:rPr>
          <w:rFonts w:ascii="Times New Roman" w:eastAsia="Times New Roman" w:hAnsi="Times New Roman" w:cs="Times New Roman"/>
          <w:sz w:val="24"/>
          <w:szCs w:val="24"/>
        </w:rPr>
        <w:tab/>
        <w:t>Há mácula ao princípio da separação de poderes, pois o Legislativo estaria se arvorando nas competências e atribuições próprias do Executivo.</w:t>
      </w:r>
    </w:p>
    <w:p w14:paraId="7BD430D9" w14:textId="77777777" w:rsidR="00477D4D" w:rsidRPr="00477D4D" w:rsidRDefault="00477D4D" w:rsidP="00477D4D">
      <w:pPr>
        <w:tabs>
          <w:tab w:val="left" w:pos="1134"/>
        </w:tabs>
        <w:autoSpaceDE w:val="0"/>
        <w:autoSpaceDN w:val="0"/>
        <w:adjustRightInd w:val="0"/>
        <w:ind w:left="1134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77D4D">
        <w:rPr>
          <w:rFonts w:ascii="Times New Roman" w:eastAsia="Times New Roman" w:hAnsi="Times New Roman" w:cs="Times New Roman"/>
          <w:i/>
          <w:iCs/>
          <w:sz w:val="24"/>
          <w:szCs w:val="24"/>
        </w:rPr>
        <w:t>Art. 30 A iniciativa de lei cabe a qualquer Vereador, às Comissões da Câmara, ao Prefeito e aos cidadãos.</w:t>
      </w:r>
    </w:p>
    <w:p w14:paraId="1662FF3A" w14:textId="77777777" w:rsidR="00477D4D" w:rsidRPr="00477D4D" w:rsidRDefault="00477D4D" w:rsidP="00477D4D">
      <w:pPr>
        <w:tabs>
          <w:tab w:val="left" w:pos="1134"/>
        </w:tabs>
        <w:autoSpaceDE w:val="0"/>
        <w:autoSpaceDN w:val="0"/>
        <w:adjustRightInd w:val="0"/>
        <w:ind w:left="1134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77D4D">
        <w:rPr>
          <w:rFonts w:ascii="Times New Roman" w:eastAsia="Times New Roman" w:hAnsi="Times New Roman" w:cs="Times New Roman"/>
          <w:i/>
          <w:iCs/>
          <w:sz w:val="24"/>
          <w:szCs w:val="24"/>
        </w:rPr>
        <w:t>Parágrafo único. São de iniciativa privativa do Prefeito Municipal as leis que disponham sobre:</w:t>
      </w:r>
    </w:p>
    <w:p w14:paraId="6EE61A6D" w14:textId="77777777" w:rsidR="00477D4D" w:rsidRPr="00477D4D" w:rsidRDefault="00477D4D" w:rsidP="00477D4D">
      <w:pPr>
        <w:tabs>
          <w:tab w:val="left" w:pos="1134"/>
        </w:tabs>
        <w:autoSpaceDE w:val="0"/>
        <w:autoSpaceDN w:val="0"/>
        <w:adjustRightInd w:val="0"/>
        <w:ind w:left="1134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77D4D">
        <w:rPr>
          <w:rFonts w:ascii="Times New Roman" w:eastAsia="Times New Roman" w:hAnsi="Times New Roman" w:cs="Times New Roman"/>
          <w:i/>
          <w:iCs/>
          <w:sz w:val="24"/>
          <w:szCs w:val="24"/>
        </w:rPr>
        <w:t>I - criação da Guarda Municipal, e fixação ou modificação de seu efetivo;</w:t>
      </w:r>
    </w:p>
    <w:p w14:paraId="0C90B6F2" w14:textId="77777777" w:rsidR="00477D4D" w:rsidRPr="00477D4D" w:rsidRDefault="00477D4D" w:rsidP="00477D4D">
      <w:pPr>
        <w:tabs>
          <w:tab w:val="left" w:pos="1134"/>
        </w:tabs>
        <w:autoSpaceDE w:val="0"/>
        <w:autoSpaceDN w:val="0"/>
        <w:adjustRightInd w:val="0"/>
        <w:ind w:left="1134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77D4D">
        <w:rPr>
          <w:rFonts w:ascii="Times New Roman" w:eastAsia="Times New Roman" w:hAnsi="Times New Roman" w:cs="Times New Roman"/>
          <w:i/>
          <w:iCs/>
          <w:sz w:val="24"/>
          <w:szCs w:val="24"/>
        </w:rPr>
        <w:t>II - criação de cargos, funções ou empregos públicos do Poder Executivo, ou aumento de sua remuneração, assim como seu regime jurídico;</w:t>
      </w:r>
    </w:p>
    <w:p w14:paraId="26C71265" w14:textId="77777777" w:rsidR="00477D4D" w:rsidRPr="00477D4D" w:rsidRDefault="00477D4D" w:rsidP="00477D4D">
      <w:pPr>
        <w:tabs>
          <w:tab w:val="left" w:pos="1134"/>
        </w:tabs>
        <w:autoSpaceDE w:val="0"/>
        <w:autoSpaceDN w:val="0"/>
        <w:adjustRightInd w:val="0"/>
        <w:ind w:left="1134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477D4D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III - organização administrativa do Poder Executivo; (grifo nosso)</w:t>
      </w:r>
    </w:p>
    <w:p w14:paraId="718AA0C3" w14:textId="3A4BDAE3" w:rsidR="00477D4D" w:rsidRPr="00477D4D" w:rsidRDefault="00477D4D" w:rsidP="001D6588">
      <w:pPr>
        <w:tabs>
          <w:tab w:val="left" w:pos="1134"/>
        </w:tabs>
        <w:autoSpaceDE w:val="0"/>
        <w:autoSpaceDN w:val="0"/>
        <w:adjustRightInd w:val="0"/>
        <w:ind w:left="1134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77D4D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IV - plano plurianual, plano diretor, lei de diretrizes orçamentárias, lei orçamentária anual, e créditos adicionais.</w:t>
      </w:r>
    </w:p>
    <w:p w14:paraId="6E463E71" w14:textId="598E397C" w:rsidR="00477D4D" w:rsidRPr="00477D4D" w:rsidRDefault="00477D4D" w:rsidP="00477D4D">
      <w:pPr>
        <w:tabs>
          <w:tab w:val="left" w:pos="1134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77D4D">
        <w:rPr>
          <w:rFonts w:ascii="Times New Roman" w:eastAsia="Times New Roman" w:hAnsi="Times New Roman" w:cs="Times New Roman"/>
          <w:iCs/>
          <w:sz w:val="24"/>
          <w:szCs w:val="24"/>
        </w:rPr>
        <w:tab/>
        <w:t>A forma como a</w:t>
      </w:r>
      <w:r w:rsidR="00B87605">
        <w:rPr>
          <w:rFonts w:ascii="Times New Roman" w:eastAsia="Times New Roman" w:hAnsi="Times New Roman" w:cs="Times New Roman"/>
          <w:iCs/>
          <w:sz w:val="24"/>
          <w:szCs w:val="24"/>
        </w:rPr>
        <w:t>s</w:t>
      </w:r>
      <w:r w:rsidRPr="00477D4D">
        <w:rPr>
          <w:rFonts w:ascii="Times New Roman" w:eastAsia="Times New Roman" w:hAnsi="Times New Roman" w:cs="Times New Roman"/>
          <w:iCs/>
          <w:sz w:val="24"/>
          <w:szCs w:val="24"/>
        </w:rPr>
        <w:t xml:space="preserve"> propositura</w:t>
      </w:r>
      <w:r w:rsidR="00B87605">
        <w:rPr>
          <w:rFonts w:ascii="Times New Roman" w:eastAsia="Times New Roman" w:hAnsi="Times New Roman" w:cs="Times New Roman"/>
          <w:iCs/>
          <w:sz w:val="24"/>
          <w:szCs w:val="24"/>
        </w:rPr>
        <w:t>s estão redigidas</w:t>
      </w:r>
      <w:r w:rsidRPr="00477D4D">
        <w:rPr>
          <w:rFonts w:ascii="Times New Roman" w:eastAsia="Times New Roman" w:hAnsi="Times New Roman" w:cs="Times New Roman"/>
          <w:iCs/>
          <w:sz w:val="24"/>
          <w:szCs w:val="24"/>
        </w:rPr>
        <w:t xml:space="preserve"> estabelece uma obrigatoriedade de como deverá a administração agir em certas situações jurídicas cuja análise deve caber, única e exclusivamente ao Executivo. Há ofensa aos artigos 5º, § 2º (tripartição de Poderes da República), 47, II (Direção Superior da Administração Estadual), e 144 (os Municípios, com autonomia política, legislativa, administrativa e financeira se auto-organizarão por Lei Orgânica), todos da Constituição do Estado de São Paulo, além do artigo 30, parágrafo único, inciso III, da Lei Orgânica do Município de Itapevi.</w:t>
      </w:r>
    </w:p>
    <w:p w14:paraId="17D65A95" w14:textId="77777777" w:rsidR="00477D4D" w:rsidRPr="00477D4D" w:rsidRDefault="00477D4D" w:rsidP="00477D4D">
      <w:pPr>
        <w:tabs>
          <w:tab w:val="left" w:pos="1134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77D4D">
        <w:rPr>
          <w:rFonts w:ascii="Times New Roman" w:eastAsia="Times New Roman" w:hAnsi="Times New Roman" w:cs="Times New Roman"/>
          <w:iCs/>
          <w:sz w:val="24"/>
          <w:szCs w:val="24"/>
        </w:rPr>
        <w:tab/>
        <w:t>Certo é que ao Município é dado legislar sobre assuntos de interesse local, nos termos do artigo 30, inciso I, da Constituição Federal. Entretanto, faz-se necessária a observância de determinados requisitos na produção legislativa, em especial os princípios extraídos da Lei Maior.</w:t>
      </w:r>
    </w:p>
    <w:p w14:paraId="155DBE67" w14:textId="12E537E9" w:rsidR="00477D4D" w:rsidRPr="00477D4D" w:rsidRDefault="00477D4D" w:rsidP="00477D4D">
      <w:pPr>
        <w:tabs>
          <w:tab w:val="left" w:pos="1134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77D4D">
        <w:rPr>
          <w:rFonts w:ascii="Times New Roman" w:eastAsia="Times New Roman" w:hAnsi="Times New Roman" w:cs="Times New Roman"/>
          <w:iCs/>
          <w:sz w:val="24"/>
          <w:szCs w:val="24"/>
        </w:rPr>
        <w:tab/>
        <w:t>Assim, sobre o</w:t>
      </w:r>
      <w:r w:rsidR="00EE4F21">
        <w:rPr>
          <w:rFonts w:ascii="Times New Roman" w:eastAsia="Times New Roman" w:hAnsi="Times New Roman" w:cs="Times New Roman"/>
          <w:iCs/>
          <w:sz w:val="24"/>
          <w:szCs w:val="24"/>
        </w:rPr>
        <w:t>s</w:t>
      </w:r>
      <w:r w:rsidRPr="00477D4D">
        <w:rPr>
          <w:rFonts w:ascii="Times New Roman" w:eastAsia="Times New Roman" w:hAnsi="Times New Roman" w:cs="Times New Roman"/>
          <w:iCs/>
          <w:sz w:val="24"/>
          <w:szCs w:val="24"/>
        </w:rPr>
        <w:t xml:space="preserve"> tema</w:t>
      </w:r>
      <w:r w:rsidR="00EE4F21">
        <w:rPr>
          <w:rFonts w:ascii="Times New Roman" w:eastAsia="Times New Roman" w:hAnsi="Times New Roman" w:cs="Times New Roman"/>
          <w:iCs/>
          <w:sz w:val="24"/>
          <w:szCs w:val="24"/>
        </w:rPr>
        <w:t>s</w:t>
      </w:r>
      <w:r w:rsidRPr="00477D4D">
        <w:rPr>
          <w:rFonts w:ascii="Times New Roman" w:eastAsia="Times New Roman" w:hAnsi="Times New Roman" w:cs="Times New Roman"/>
          <w:iCs/>
          <w:sz w:val="24"/>
          <w:szCs w:val="24"/>
        </w:rPr>
        <w:t>, a iniciativa legislativa é única e exclusiva do Prefeito Municipal, visto que ele é quem tem competência, segundo a regra constitucional, de administrar o Município (artigo 47, XIV, da Constituição Estadual).</w:t>
      </w:r>
    </w:p>
    <w:p w14:paraId="745BEEF0" w14:textId="77777777" w:rsidR="001D6588" w:rsidRDefault="00477D4D" w:rsidP="001D6588">
      <w:pPr>
        <w:tabs>
          <w:tab w:val="left" w:pos="1134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D4D">
        <w:rPr>
          <w:rFonts w:ascii="Times New Roman" w:eastAsia="Times New Roman" w:hAnsi="Times New Roman" w:cs="Times New Roman"/>
          <w:sz w:val="24"/>
          <w:szCs w:val="24"/>
        </w:rPr>
        <w:tab/>
        <w:t>Veja-se, a propósito, o entendimento do Colendo Órgão Especial do Tribunal de Justiça do Estado de São Paulo:</w:t>
      </w:r>
    </w:p>
    <w:p w14:paraId="789C0ADA" w14:textId="56AADFE3" w:rsidR="00477D4D" w:rsidRPr="00477D4D" w:rsidRDefault="00477D4D" w:rsidP="001D6588">
      <w:pPr>
        <w:tabs>
          <w:tab w:val="left" w:pos="1134"/>
        </w:tabs>
        <w:autoSpaceDE w:val="0"/>
        <w:autoSpaceDN w:val="0"/>
        <w:adjustRightInd w:val="0"/>
        <w:ind w:left="360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77D4D">
        <w:rPr>
          <w:rFonts w:ascii="Times New Roman" w:eastAsia="Times New Roman" w:hAnsi="Times New Roman" w:cs="Times New Roman"/>
          <w:i/>
          <w:iCs/>
          <w:sz w:val="24"/>
          <w:szCs w:val="24"/>
        </w:rPr>
        <w:t>AÇÃO DIRETA DE INCONSTITUCIONALIDADE - LEI n.° 10.480, do Município de São José do Rio Preto, que institui programa de prevenção de saúde denominado semana municipal da insuficiência renal – Inconstitucionalidade formal - Vício de iniciativa e violação do princípio da separação dos poderes - Invasão de competência do executivo - Violação dos arts. 5°, 47, II, XIV e XIX a, da Constituição do Estado de São Paulo - Ação Procedente (TJSP, ADO 0005705-33.2010.8.26.0000, Órgão Especial, rel. Des. Artur Marquesj. em 25.08.2010).</w:t>
      </w:r>
    </w:p>
    <w:p w14:paraId="15595784" w14:textId="221F66E2" w:rsidR="00477D4D" w:rsidRPr="00477D4D" w:rsidRDefault="00477D4D" w:rsidP="00477D4D">
      <w:pPr>
        <w:tabs>
          <w:tab w:val="left" w:pos="1134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D4D">
        <w:rPr>
          <w:rFonts w:ascii="Times New Roman" w:eastAsia="Times New Roman" w:hAnsi="Times New Roman" w:cs="Times New Roman"/>
          <w:sz w:val="24"/>
          <w:szCs w:val="24"/>
        </w:rPr>
        <w:tab/>
        <w:t>Além disso, a aprovação do</w:t>
      </w:r>
      <w:r w:rsidR="00EE4F21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477D4D">
        <w:rPr>
          <w:rFonts w:ascii="Times New Roman" w:eastAsia="Times New Roman" w:hAnsi="Times New Roman" w:cs="Times New Roman"/>
          <w:sz w:val="24"/>
          <w:szCs w:val="24"/>
        </w:rPr>
        <w:t xml:space="preserve"> presente</w:t>
      </w:r>
      <w:r w:rsidR="00EE4F21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477D4D">
        <w:rPr>
          <w:rFonts w:ascii="Times New Roman" w:eastAsia="Times New Roman" w:hAnsi="Times New Roman" w:cs="Times New Roman"/>
          <w:sz w:val="24"/>
          <w:szCs w:val="24"/>
        </w:rPr>
        <w:t xml:space="preserve"> projeto</w:t>
      </w:r>
      <w:r w:rsidR="00EE4F21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477D4D">
        <w:rPr>
          <w:rFonts w:ascii="Times New Roman" w:eastAsia="Times New Roman" w:hAnsi="Times New Roman" w:cs="Times New Roman"/>
          <w:sz w:val="24"/>
          <w:szCs w:val="24"/>
        </w:rPr>
        <w:t xml:space="preserve"> geraria impacto econômico-financeiro com a sua execução, mais uma razão pela qual não caberia a iniciativa aos parlamentares municipais.</w:t>
      </w:r>
    </w:p>
    <w:p w14:paraId="1F7F226B" w14:textId="2CC874BD" w:rsidR="00477D4D" w:rsidRPr="00477D4D" w:rsidRDefault="00477D4D" w:rsidP="00477D4D">
      <w:pPr>
        <w:tabs>
          <w:tab w:val="left" w:pos="1134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D4D">
        <w:rPr>
          <w:rFonts w:ascii="Times New Roman" w:eastAsia="Times New Roman" w:hAnsi="Times New Roman" w:cs="Times New Roman"/>
          <w:sz w:val="24"/>
          <w:szCs w:val="24"/>
        </w:rPr>
        <w:tab/>
        <w:t>Sobre os aspectos atinentes a esta Comiss</w:t>
      </w:r>
      <w:r w:rsidR="00EE4F21">
        <w:rPr>
          <w:rFonts w:ascii="Times New Roman" w:eastAsia="Times New Roman" w:hAnsi="Times New Roman" w:cs="Times New Roman"/>
          <w:sz w:val="24"/>
          <w:szCs w:val="24"/>
        </w:rPr>
        <w:t>ão</w:t>
      </w:r>
      <w:r w:rsidRPr="00477D4D">
        <w:rPr>
          <w:rFonts w:ascii="Times New Roman" w:eastAsia="Times New Roman" w:hAnsi="Times New Roman" w:cs="Times New Roman"/>
          <w:sz w:val="24"/>
          <w:szCs w:val="24"/>
        </w:rPr>
        <w:t xml:space="preserve"> - constitucionalidade, competência de iniciativa e demais aspectos técnicos, vislumbra-se vício de iniciativa, não podendo o</w:t>
      </w:r>
      <w:r w:rsidR="00EE4F21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477D4D">
        <w:rPr>
          <w:rFonts w:ascii="Times New Roman" w:eastAsia="Times New Roman" w:hAnsi="Times New Roman" w:cs="Times New Roman"/>
          <w:sz w:val="24"/>
          <w:szCs w:val="24"/>
        </w:rPr>
        <w:t xml:space="preserve"> projeto</w:t>
      </w:r>
      <w:r w:rsidR="00EE4F21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477D4D">
        <w:rPr>
          <w:rFonts w:ascii="Times New Roman" w:eastAsia="Times New Roman" w:hAnsi="Times New Roman" w:cs="Times New Roman"/>
          <w:sz w:val="24"/>
          <w:szCs w:val="24"/>
        </w:rPr>
        <w:t xml:space="preserve"> prosseguir</w:t>
      </w:r>
      <w:r w:rsidR="00EE4F21">
        <w:rPr>
          <w:rFonts w:ascii="Times New Roman" w:eastAsia="Times New Roman" w:hAnsi="Times New Roman" w:cs="Times New Roman"/>
          <w:sz w:val="24"/>
          <w:szCs w:val="24"/>
        </w:rPr>
        <w:t>em</w:t>
      </w:r>
      <w:r w:rsidRPr="00477D4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B5836F0" w14:textId="77777777" w:rsidR="00477D4D" w:rsidRPr="00477D4D" w:rsidRDefault="00477D4D" w:rsidP="00477D4D">
      <w:pPr>
        <w:tabs>
          <w:tab w:val="left" w:pos="1134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408DC0" w14:textId="77777777" w:rsidR="00477D4D" w:rsidRPr="00477D4D" w:rsidRDefault="00477D4D" w:rsidP="00477D4D">
      <w:pPr>
        <w:tabs>
          <w:tab w:val="left" w:pos="1134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77D4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III – DECISÃO</w:t>
      </w:r>
    </w:p>
    <w:p w14:paraId="718ABC43" w14:textId="77777777" w:rsidR="00477D4D" w:rsidRPr="00477D4D" w:rsidRDefault="00477D4D" w:rsidP="00477D4D">
      <w:pPr>
        <w:tabs>
          <w:tab w:val="left" w:pos="1134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2655B69" w14:textId="7ED2885C" w:rsidR="00477D4D" w:rsidRPr="00477D4D" w:rsidRDefault="00477D4D" w:rsidP="00477D4D">
      <w:pPr>
        <w:tabs>
          <w:tab w:val="left" w:pos="1134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D4D">
        <w:rPr>
          <w:rFonts w:ascii="Times New Roman" w:eastAsia="Times New Roman" w:hAnsi="Times New Roman" w:cs="Times New Roman"/>
          <w:sz w:val="24"/>
          <w:szCs w:val="24"/>
        </w:rPr>
        <w:tab/>
        <w:t xml:space="preserve">Posto isto, a </w:t>
      </w:r>
      <w:r w:rsidRPr="00477D4D">
        <w:rPr>
          <w:rFonts w:ascii="Times New Roman" w:eastAsia="Times New Roman" w:hAnsi="Times New Roman" w:cs="Times New Roman"/>
          <w:b/>
          <w:sz w:val="24"/>
          <w:szCs w:val="24"/>
        </w:rPr>
        <w:t>COMISS</w:t>
      </w:r>
      <w:r w:rsidR="005F7037">
        <w:rPr>
          <w:rFonts w:ascii="Times New Roman" w:eastAsia="Times New Roman" w:hAnsi="Times New Roman" w:cs="Times New Roman"/>
          <w:b/>
          <w:sz w:val="24"/>
          <w:szCs w:val="24"/>
        </w:rPr>
        <w:t>ÃO</w:t>
      </w:r>
      <w:r w:rsidRPr="00477D4D">
        <w:rPr>
          <w:rFonts w:ascii="Times New Roman" w:eastAsia="Times New Roman" w:hAnsi="Times New Roman" w:cs="Times New Roman"/>
          <w:b/>
          <w:sz w:val="24"/>
          <w:szCs w:val="24"/>
        </w:rPr>
        <w:t xml:space="preserve"> DE JUSTIÇA E REDAÇÃO</w:t>
      </w:r>
      <w:r w:rsidR="005F703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77D4D">
        <w:rPr>
          <w:rFonts w:ascii="Times New Roman" w:eastAsia="Times New Roman" w:hAnsi="Times New Roman" w:cs="Times New Roman"/>
          <w:sz w:val="24"/>
          <w:szCs w:val="24"/>
        </w:rPr>
        <w:t>desta Casa opina pela INCONSTITUCIONALIDADE</w:t>
      </w:r>
      <w:r w:rsidR="0003657C">
        <w:rPr>
          <w:rFonts w:ascii="Times New Roman" w:eastAsia="Times New Roman" w:hAnsi="Times New Roman" w:cs="Times New Roman"/>
          <w:sz w:val="24"/>
          <w:szCs w:val="24"/>
        </w:rPr>
        <w:t xml:space="preserve"> e ILEGALIDADE</w:t>
      </w:r>
      <w:r w:rsidRPr="00477D4D">
        <w:rPr>
          <w:rFonts w:ascii="Times New Roman" w:eastAsia="Times New Roman" w:hAnsi="Times New Roman" w:cs="Times New Roman"/>
          <w:sz w:val="24"/>
          <w:szCs w:val="24"/>
        </w:rPr>
        <w:t xml:space="preserve"> ao</w:t>
      </w:r>
      <w:r w:rsidR="00783C6B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477D4D">
        <w:rPr>
          <w:rFonts w:ascii="Times New Roman" w:eastAsia="Times New Roman" w:hAnsi="Times New Roman" w:cs="Times New Roman"/>
          <w:sz w:val="24"/>
          <w:szCs w:val="24"/>
        </w:rPr>
        <w:t xml:space="preserve"> Projeto</w:t>
      </w:r>
      <w:r w:rsidR="00783C6B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477D4D">
        <w:rPr>
          <w:rFonts w:ascii="Times New Roman" w:eastAsia="Times New Roman" w:hAnsi="Times New Roman" w:cs="Times New Roman"/>
          <w:sz w:val="24"/>
          <w:szCs w:val="24"/>
        </w:rPr>
        <w:t xml:space="preserve"> ora em exame, que não poder</w:t>
      </w:r>
      <w:r w:rsidR="00783C6B">
        <w:rPr>
          <w:rFonts w:ascii="Times New Roman" w:eastAsia="Times New Roman" w:hAnsi="Times New Roman" w:cs="Times New Roman"/>
          <w:sz w:val="24"/>
          <w:szCs w:val="24"/>
        </w:rPr>
        <w:t>ão</w:t>
      </w:r>
      <w:r w:rsidRPr="00477D4D">
        <w:rPr>
          <w:rFonts w:ascii="Times New Roman" w:eastAsia="Times New Roman" w:hAnsi="Times New Roman" w:cs="Times New Roman"/>
          <w:sz w:val="24"/>
          <w:szCs w:val="24"/>
        </w:rPr>
        <w:t xml:space="preserve"> ser levado</w:t>
      </w:r>
      <w:r w:rsidR="00783C6B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477D4D">
        <w:rPr>
          <w:rFonts w:ascii="Times New Roman" w:eastAsia="Times New Roman" w:hAnsi="Times New Roman" w:cs="Times New Roman"/>
          <w:sz w:val="24"/>
          <w:szCs w:val="24"/>
        </w:rPr>
        <w:t xml:space="preserve"> à apreciação do Plenário, devendo ser arquivado</w:t>
      </w:r>
      <w:r w:rsidR="000A7594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477D4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570BBC3" w14:textId="77777777" w:rsidR="00477D4D" w:rsidRPr="00477D4D" w:rsidRDefault="00477D4D" w:rsidP="00477D4D">
      <w:pPr>
        <w:tabs>
          <w:tab w:val="left" w:pos="1134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33C900" w14:textId="501CC09B" w:rsidR="00374725" w:rsidRPr="00477D4D" w:rsidRDefault="00477D4D" w:rsidP="00477D4D">
      <w:pPr>
        <w:tabs>
          <w:tab w:val="left" w:pos="1134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D4D">
        <w:rPr>
          <w:rFonts w:ascii="Times New Roman" w:eastAsia="Times New Roman" w:hAnsi="Times New Roman" w:cs="Times New Roman"/>
          <w:sz w:val="24"/>
          <w:szCs w:val="24"/>
        </w:rPr>
        <w:tab/>
        <w:t>É o parecer.</w:t>
      </w:r>
    </w:p>
    <w:p w14:paraId="41B2C98F" w14:textId="77777777" w:rsidR="00374725" w:rsidRDefault="003747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EB5483" w14:textId="416D2408" w:rsidR="00374725" w:rsidRDefault="00321D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Sala das Sessões "Bemvindo Moreira Nery", </w:t>
      </w:r>
      <w:r w:rsidR="001D6588">
        <w:rPr>
          <w:rFonts w:ascii="Times New Roman" w:eastAsia="Times New Roman" w:hAnsi="Times New Roman" w:cs="Times New Roman"/>
          <w:sz w:val="24"/>
          <w:szCs w:val="24"/>
        </w:rPr>
        <w:t>04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 w:rsidR="001D6588">
        <w:rPr>
          <w:rFonts w:ascii="Times New Roman" w:eastAsia="Times New Roman" w:hAnsi="Times New Roman" w:cs="Times New Roman"/>
          <w:sz w:val="24"/>
          <w:szCs w:val="24"/>
        </w:rPr>
        <w:t>agosto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202</w:t>
      </w:r>
      <w:r w:rsidR="001D6588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915C5BD" w14:textId="77777777" w:rsidR="00374725" w:rsidRDefault="003747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34F9437" w14:textId="77777777" w:rsidR="00374725" w:rsidRDefault="00321D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Comissão de Justiça e Redação</w:t>
      </w:r>
    </w:p>
    <w:p w14:paraId="4EF5E76F" w14:textId="77777777" w:rsidR="00374725" w:rsidRDefault="003747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ABC6511" w14:textId="77777777" w:rsidR="00374725" w:rsidRDefault="003747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87E0B8D" w14:textId="77777777" w:rsidR="00374725" w:rsidRDefault="003747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68DF9E9" w14:textId="77777777" w:rsidR="00374725" w:rsidRDefault="00321D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Erondina Ferreira Godoy                              Fábio de Freitas</w:t>
      </w:r>
    </w:p>
    <w:p w14:paraId="1FB949BF" w14:textId="77777777" w:rsidR="00374725" w:rsidRDefault="00321D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Presidente                                          Vice-Presidente</w:t>
      </w:r>
    </w:p>
    <w:p w14:paraId="224EDFA8" w14:textId="77777777" w:rsidR="00374725" w:rsidRDefault="003747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E6FD82" w14:textId="77777777" w:rsidR="00374725" w:rsidRDefault="003747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983706" w14:textId="77777777" w:rsidR="00374725" w:rsidRDefault="003747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83B001" w14:textId="77777777" w:rsidR="00374725" w:rsidRDefault="003747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03F380" w14:textId="77777777" w:rsidR="00374725" w:rsidRDefault="00321D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Elias Vasconcelos Araujo    Mariza Martins Borges    Mateus Andrade da Silva Santos</w:t>
      </w:r>
    </w:p>
    <w:p w14:paraId="50E35589" w14:textId="5EB28100" w:rsidR="00374725" w:rsidRDefault="00321D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Membro                             Membro                                </w:t>
      </w:r>
      <w:r w:rsidR="006E7A20">
        <w:rPr>
          <w:rFonts w:ascii="Times New Roman" w:eastAsia="Times New Roman" w:hAnsi="Times New Roman" w:cs="Times New Roman"/>
          <w:sz w:val="24"/>
          <w:szCs w:val="24"/>
        </w:rPr>
        <w:t>Membro</w:t>
      </w:r>
    </w:p>
    <w:sectPr w:rsidR="003747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77" w:right="851" w:bottom="2269" w:left="1701" w:header="2835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2F304" w14:textId="77777777" w:rsidR="005D7E6A" w:rsidRDefault="005D7E6A">
      <w:pPr>
        <w:spacing w:after="0" w:line="240" w:lineRule="auto"/>
      </w:pPr>
      <w:r>
        <w:separator/>
      </w:r>
    </w:p>
  </w:endnote>
  <w:endnote w:type="continuationSeparator" w:id="0">
    <w:p w14:paraId="1100268E" w14:textId="77777777" w:rsidR="005D7E6A" w:rsidRDefault="005D7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9A03A99-58E0-4F81-9362-D01DCCD86CF5}"/>
    <w:embedBold r:id="rId2" w:fontKey="{DD18AE35-51F3-4FD0-AB36-BFD66ADF330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5E864487-6A75-462D-A4FA-D37A7F3F371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FA90CC60-79FE-4EFC-A0C9-1D89D882310C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87CC54AF-38D6-4A78-A51C-375262C2183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C698B" w14:textId="77777777" w:rsidR="00374725" w:rsidRDefault="0037472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24242" w14:textId="67372F9A" w:rsidR="00374725" w:rsidRDefault="00321D00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both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Parecer </w:t>
    </w:r>
    <w:r w:rsidR="007D1B27">
      <w:rPr>
        <w:rFonts w:ascii="Times New Roman" w:eastAsia="Times New Roman" w:hAnsi="Times New Roman" w:cs="Times New Roman"/>
        <w:color w:val="000000"/>
        <w:sz w:val="24"/>
        <w:szCs w:val="24"/>
      </w:rPr>
      <w:t xml:space="preserve">da Comissão de Justiça e Redação 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                                                               Página </w:t>
    </w: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fldChar w:fldCharType="separate"/>
    </w:r>
    <w:r w:rsidR="00E35BB9">
      <w:rPr>
        <w:rFonts w:ascii="Times New Roman" w:eastAsia="Times New Roman" w:hAnsi="Times New Roman" w:cs="Times New Roman"/>
        <w:b/>
        <w:bCs/>
        <w:noProof/>
        <w:color w:val="000000"/>
        <w:sz w:val="24"/>
        <w:szCs w:val="24"/>
      </w:rPr>
      <w:t>1</w:t>
    </w: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fldChar w:fldCharType="end"/>
    </w: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de </w:t>
    </w: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instrText>NUMPAGES</w:instrText>
    </w: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fldChar w:fldCharType="separate"/>
    </w:r>
    <w:r w:rsidR="00E35BB9">
      <w:rPr>
        <w:rFonts w:ascii="Times New Roman" w:eastAsia="Times New Roman" w:hAnsi="Times New Roman" w:cs="Times New Roman"/>
        <w:b/>
        <w:bCs/>
        <w:noProof/>
        <w:color w:val="000000"/>
        <w:sz w:val="24"/>
        <w:szCs w:val="24"/>
      </w:rPr>
      <w:t>2</w:t>
    </w: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fldChar w:fldCharType="end"/>
    </w:r>
  </w:p>
  <w:p w14:paraId="73549E43" w14:textId="77777777" w:rsidR="00374725" w:rsidRDefault="0037472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B0063" w14:textId="77777777" w:rsidR="00374725" w:rsidRDefault="0037472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A43D0" w14:textId="77777777" w:rsidR="005D7E6A" w:rsidRDefault="005D7E6A">
      <w:pPr>
        <w:spacing w:after="0" w:line="240" w:lineRule="auto"/>
      </w:pPr>
      <w:r>
        <w:separator/>
      </w:r>
    </w:p>
  </w:footnote>
  <w:footnote w:type="continuationSeparator" w:id="0">
    <w:p w14:paraId="6B325F44" w14:textId="77777777" w:rsidR="005D7E6A" w:rsidRDefault="005D7E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572AD" w14:textId="77777777" w:rsidR="0037472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22A76C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595.45pt;height:841.9pt;z-index:-251657728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3A7ED" w14:textId="77777777" w:rsidR="00374725" w:rsidRDefault="00321D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6704" behindDoc="1" locked="0" layoutInCell="1" hidden="0" allowOverlap="1" wp14:anchorId="0BFA119E" wp14:editId="138286D5">
          <wp:simplePos x="0" y="0"/>
          <wp:positionH relativeFrom="column">
            <wp:posOffset>-1080030</wp:posOffset>
          </wp:positionH>
          <wp:positionV relativeFrom="paragraph">
            <wp:posOffset>-1518169</wp:posOffset>
          </wp:positionV>
          <wp:extent cx="7545070" cy="10193760"/>
          <wp:effectExtent l="0" t="0" r="0" b="0"/>
          <wp:wrapNone/>
          <wp:docPr id="140975426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22055" w14:textId="77777777" w:rsidR="0037472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117B683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45pt;height:841.9pt;z-index:-251658752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725"/>
    <w:rsid w:val="0003657C"/>
    <w:rsid w:val="000A7594"/>
    <w:rsid w:val="00140C1B"/>
    <w:rsid w:val="001440D1"/>
    <w:rsid w:val="00181743"/>
    <w:rsid w:val="001D6588"/>
    <w:rsid w:val="00281997"/>
    <w:rsid w:val="00321D00"/>
    <w:rsid w:val="00356BCA"/>
    <w:rsid w:val="00374725"/>
    <w:rsid w:val="00477D4D"/>
    <w:rsid w:val="00504D60"/>
    <w:rsid w:val="00517494"/>
    <w:rsid w:val="005B62F9"/>
    <w:rsid w:val="005D7E6A"/>
    <w:rsid w:val="005F7037"/>
    <w:rsid w:val="006D3E29"/>
    <w:rsid w:val="006E7A20"/>
    <w:rsid w:val="006F2130"/>
    <w:rsid w:val="0073110E"/>
    <w:rsid w:val="00783C6B"/>
    <w:rsid w:val="0079442B"/>
    <w:rsid w:val="007D1B27"/>
    <w:rsid w:val="00932E64"/>
    <w:rsid w:val="009778A1"/>
    <w:rsid w:val="00982A71"/>
    <w:rsid w:val="00AD3719"/>
    <w:rsid w:val="00B87605"/>
    <w:rsid w:val="00BA235D"/>
    <w:rsid w:val="00CD7596"/>
    <w:rsid w:val="00E35BB9"/>
    <w:rsid w:val="00E84D9D"/>
    <w:rsid w:val="00EE4F21"/>
    <w:rsid w:val="00F41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2B8DEA"/>
  <w15:docId w15:val="{3D36AF35-A4BD-4CA7-B119-5D5A84BC2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5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6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7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8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9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a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b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c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d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e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4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5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6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7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8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9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a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b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c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d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e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4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5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6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f7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8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9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a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b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c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d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e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2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3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4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5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6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7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8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9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a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d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e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d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e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d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e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ffff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UJja7THHU4jtfO2a1ew5VCLjCA==">CgMxLjAyCWguMWZvYjl0ZTIJaC4yZXQ5MnAwMgloLjMwajB6bGw4AHIhMUk2Q1N4ejhURGdYTkFkWW5YZWZSWm5uWFd0V0R3OWg0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664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Eneas Costa Dos Santos</cp:lastModifiedBy>
  <cp:revision>3</cp:revision>
  <dcterms:created xsi:type="dcterms:W3CDTF">2026-08-04T19:54:00Z</dcterms:created>
  <dcterms:modified xsi:type="dcterms:W3CDTF">2026-08-04T19:57:00Z</dcterms:modified>
</cp:coreProperties>
</file>