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189/2025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Escola Verde e Inteligente no Município de Itapevi, com ações integradas de educação ambiental, sustentabilidade urbana e participação comunitária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Escola Verde e Inteligente no Município de Itapevi, com ações integradas de educação ambiental, sustentabilidade urbana e participação comunitária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-1080080</wp:posOffset>
          </wp:positionH>
          <wp:positionV relativeFrom="paragraph">
            <wp:posOffset>-1518226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eKO4Iq1B8H75W3JwqpQjEVaJQ==">CgMxLjAyCGguZ2pkZ3hzOAByITFaMXl2b0M4YXdnTjIzM1NTdVhOQVFhWC03djRkS2JsWQ==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