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535/2025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209/2026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"ESCOLAS SUSTENTÁVEIS" - ESTABELECE DIRETRIZES COM VISTAS À AMPLIAÇÃO DE PRÁTICAS SUSTENTÁVEIS NAS ESCOLAS PÚBLICAS DO MUNICÍPIO DE ITAPEVI.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diretrizes com vistas à ampliação de práticas sustentáveis nas escolas públicas do Município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Permanente que ora manifesta-se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à apreciação do Douto Plenário.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junho de 2026.</w:t>
      </w:r>
    </w:p>
    <w:p w:rsidR="00000000" w:rsidDel="00000000" w:rsidP="00000000" w:rsidRDefault="00000000" w:rsidRPr="00000000" w14:paraId="00000025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Relatora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Total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535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-1080070</wp:posOffset>
          </wp:positionH>
          <wp:positionV relativeFrom="paragraph">
            <wp:posOffset>-1518214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Kct1egFeiUUgUQfiLBQ+z8PBQ==">CgMxLjAyCGguZ2pkZ3hzOAByITFOaF94VUp6dXBUSzN5THNBLTRrdFc2aW1RMUNSZ2Y0bw==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