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RESOLUÇÃO 017/2026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186/2026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“Regulamenta a aplicação da Lei Complementar n° 226/2026, de 13 janeiro de 2026, no âmbito da Câmara Municipal de Itapevi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regulamentar a aplicação da Lei Complementar n° 226/2026, de 13 janeiro de 2026, no âmbito da Câmara Municipal de Itapevi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junho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Relator                               Membro  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 Membro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Relatora</w:t>
      </w:r>
    </w:p>
    <w:p w:rsidR="00000000" w:rsidDel="00000000" w:rsidP="00000000" w:rsidRDefault="00000000" w:rsidRPr="00000000" w14:paraId="00000053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017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-1079990</wp:posOffset>
          </wp:positionH>
          <wp:positionV relativeFrom="paragraph">
            <wp:posOffset>-1518128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uW5UsFxphx/AhrLOhq0hHXi8ow==">CgMxLjAyCWguMmV0OTJwMDIJaC4zMGowemxsOAByITFHZHVISlY4TlJqZDhHbU9CWWRMeXNTQzVZY25DdjJUUw==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