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E69949" w:rsidR="00CB463F" w:rsidRPr="00200257" w:rsidRDefault="00DA17EA" w:rsidP="00432EB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2835"/>
        <w:jc w:val="both"/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</w:pP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  <w:t>PRO</w:t>
      </w:r>
      <w:r w:rsidR="00F95DC7"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  <w:t>JE</w:t>
      </w: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  <w:t xml:space="preserve">TO </w:t>
      </w:r>
      <w:r w:rsidR="00815F89"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  <w:t xml:space="preserve">DE </w:t>
      </w:r>
      <w:r w:rsidR="00432EB4"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  <w:t>LEI Nº</w:t>
      </w:r>
      <w:r w:rsidR="00CA4314"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  <w:u w:val="single"/>
        </w:rPr>
        <w:t xml:space="preserve"> </w:t>
      </w:r>
    </w:p>
    <w:p w14:paraId="620E2A43" w14:textId="21F6E002" w:rsidR="00200257" w:rsidRPr="00200257" w:rsidRDefault="00815F89" w:rsidP="00DA17EA">
      <w:pPr>
        <w:pBdr>
          <w:top w:val="nil"/>
          <w:left w:val="nil"/>
          <w:bottom w:val="nil"/>
          <w:right w:val="nil"/>
          <w:between w:val="nil"/>
        </w:pBdr>
        <w:spacing w:before="397" w:after="198"/>
        <w:ind w:left="2829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</w:rPr>
        <w:t>“</w:t>
      </w:r>
      <w:r w:rsidR="00200257" w:rsidRPr="00200257">
        <w:rPr>
          <w:rFonts w:ascii="Courier New" w:hAnsi="Courier New" w:cs="Courier New"/>
          <w:b/>
          <w:bCs/>
          <w:sz w:val="23"/>
          <w:szCs w:val="23"/>
        </w:rPr>
        <w:t>ALTERA A LEI MUNICIPAL Nº 2.581, DE 27 DE AGOSTO DE 2018, PARA INCLUIR NOVA FONTE DE RECEITA AO FUNDO MUNICIPAL, E DÁ OUTRAS PROVIDÊNCIAS.”</w:t>
      </w:r>
    </w:p>
    <w:p w14:paraId="4A27EC59" w14:textId="77777777" w:rsidR="00815F89" w:rsidRPr="00200257" w:rsidRDefault="00815F89" w:rsidP="00815F89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48941B7B" w14:textId="77777777" w:rsidR="000A132E" w:rsidRPr="00200257" w:rsidRDefault="000A132E" w:rsidP="000A132E">
      <w:pPr>
        <w:ind w:left="2835"/>
        <w:jc w:val="both"/>
        <w:rPr>
          <w:rFonts w:ascii="Courier New" w:hAnsi="Courier New" w:cs="Courier New"/>
          <w:sz w:val="23"/>
          <w:szCs w:val="23"/>
        </w:rPr>
      </w:pPr>
      <w:r w:rsidRPr="00200257">
        <w:rPr>
          <w:rFonts w:ascii="Courier New" w:hAnsi="Courier New" w:cs="Courier New"/>
          <w:b/>
          <w:sz w:val="23"/>
          <w:szCs w:val="23"/>
        </w:rPr>
        <w:t>MARCOS FERREIRA GODOY</w:t>
      </w:r>
      <w:r w:rsidRPr="00200257">
        <w:rPr>
          <w:rFonts w:ascii="Courier New" w:hAnsi="Courier New" w:cs="Courier New"/>
          <w:sz w:val="23"/>
          <w:szCs w:val="23"/>
        </w:rPr>
        <w:t>, Prefeito do Município de Itapevi, no uso das suas atribuições que lhe confere o artigo 48, inciso IV, da Lei Orgânica do Município;</w:t>
      </w:r>
    </w:p>
    <w:p w14:paraId="323E621C" w14:textId="77777777" w:rsidR="00432EB4" w:rsidRPr="00200257" w:rsidRDefault="00432EB4" w:rsidP="00432EB4">
      <w:pPr>
        <w:spacing w:line="360" w:lineRule="auto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1E468E56" w14:textId="58D144BE" w:rsidR="00432EB4" w:rsidRPr="00200257" w:rsidRDefault="00432EB4" w:rsidP="00200257">
      <w:pPr>
        <w:jc w:val="both"/>
        <w:rPr>
          <w:rFonts w:ascii="Courier New" w:hAnsi="Courier New" w:cs="Courier New"/>
          <w:sz w:val="23"/>
          <w:szCs w:val="23"/>
        </w:rPr>
      </w:pPr>
      <w:r w:rsidRPr="00200257">
        <w:rPr>
          <w:rFonts w:ascii="Courier New" w:hAnsi="Courier New" w:cs="Courier New"/>
          <w:b/>
          <w:bCs/>
          <w:sz w:val="23"/>
          <w:szCs w:val="23"/>
        </w:rPr>
        <w:t>FA</w:t>
      </w:r>
      <w:r w:rsidR="00B30B96" w:rsidRPr="00200257">
        <w:rPr>
          <w:rFonts w:ascii="Courier New" w:hAnsi="Courier New" w:cs="Courier New"/>
          <w:b/>
          <w:bCs/>
          <w:sz w:val="23"/>
          <w:szCs w:val="23"/>
        </w:rPr>
        <w:t>Z</w:t>
      </w:r>
      <w:r w:rsidRPr="00200257">
        <w:rPr>
          <w:rFonts w:ascii="Courier New" w:hAnsi="Courier New" w:cs="Courier New"/>
          <w:b/>
          <w:bCs/>
          <w:sz w:val="23"/>
          <w:szCs w:val="23"/>
        </w:rPr>
        <w:t xml:space="preserve"> SABER</w:t>
      </w:r>
      <w:r w:rsidRPr="00200257">
        <w:rPr>
          <w:rFonts w:ascii="Courier New" w:hAnsi="Courier New" w:cs="Courier New"/>
          <w:sz w:val="23"/>
          <w:szCs w:val="23"/>
        </w:rPr>
        <w:t xml:space="preserve"> que a Câmara Municipal de Itapevi aprov</w:t>
      </w:r>
      <w:r w:rsidR="009B488E" w:rsidRPr="00200257">
        <w:rPr>
          <w:rFonts w:ascii="Courier New" w:hAnsi="Courier New" w:cs="Courier New"/>
          <w:sz w:val="23"/>
          <w:szCs w:val="23"/>
        </w:rPr>
        <w:t>a</w:t>
      </w:r>
      <w:r w:rsidRPr="00200257">
        <w:rPr>
          <w:rFonts w:ascii="Courier New" w:hAnsi="Courier New" w:cs="Courier New"/>
          <w:sz w:val="23"/>
          <w:szCs w:val="23"/>
        </w:rPr>
        <w:t xml:space="preserve"> e ele promulga e sanciona a seguinte Lei:</w:t>
      </w:r>
    </w:p>
    <w:p w14:paraId="017D435A" w14:textId="77777777" w:rsidR="00432EB4" w:rsidRPr="00200257" w:rsidRDefault="00432EB4" w:rsidP="00432EB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14:paraId="73A8AC83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</w:rPr>
        <w:t>Art. 1º</w:t>
      </w: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 xml:space="preserve"> Fica acrescido o inciso XII ao artigo 3º da Lei Municipal nº 2.581, de 27 de agosto de 2018, que passa a vigorar com a seguinte redação: </w:t>
      </w:r>
    </w:p>
    <w:p w14:paraId="6D9F7A17" w14:textId="77777777" w:rsidR="00200257" w:rsidRPr="00200257" w:rsidRDefault="00200257" w:rsidP="00200257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>“</w:t>
      </w: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</w:rPr>
        <w:t>Art. 3º</w:t>
      </w: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 xml:space="preserve"> (...) </w:t>
      </w:r>
    </w:p>
    <w:p w14:paraId="35258126" w14:textId="77777777" w:rsidR="00200257" w:rsidRPr="00200257" w:rsidRDefault="00200257" w:rsidP="00200257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</w:p>
    <w:p w14:paraId="7534CA7F" w14:textId="1A1BBCC5" w:rsidR="00200257" w:rsidRPr="00200257" w:rsidRDefault="00200257" w:rsidP="00200257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 xml:space="preserve">XII – os valores provenientes de compensações ambientais pactuadas perante a Secretaria Municipal de Meio Ambiente e Defesa dos Animais, bem como aqueles decorrentes do cumprimento de termos, acordos, compromissos ou instrumentos congêneres firmados no âmbito administrativo, destinados à reparação, mitigação ou compensação de impactos ambientais. (...)” </w:t>
      </w:r>
    </w:p>
    <w:p w14:paraId="6C450024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</w:p>
    <w:p w14:paraId="1CAF86FA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</w:rPr>
        <w:t>Art. 2º</w:t>
      </w: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 xml:space="preserve"> Os recursos previstos no inciso XII deverão ser destinados exclusivamente a ações, programas e projetos voltados à proteção, recuperação e melhoria do meio ambiente, bem como à promoção do bem-estar animal, observadas as diretrizes estabelecidas na legislação vigente.</w:t>
      </w:r>
    </w:p>
    <w:p w14:paraId="03F85109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</w:p>
    <w:p w14:paraId="5B7C130B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</w:rPr>
        <w:t>Art. 3º</w:t>
      </w: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 xml:space="preserve"> O Poder Executivo poderá regulamentar a presente Lei no que couber, especialmente quanto aos critérios de arrecadação, gestão, aplicação e controle dos recursos.</w:t>
      </w:r>
    </w:p>
    <w:p w14:paraId="1AC7C8DF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bCs/>
          <w:color w:val="000000"/>
          <w:sz w:val="23"/>
          <w:szCs w:val="23"/>
        </w:rPr>
      </w:pPr>
    </w:p>
    <w:p w14:paraId="6396AD85" w14:textId="32F92330" w:rsidR="00D812A9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  <w:r w:rsidRPr="00200257">
        <w:rPr>
          <w:rFonts w:ascii="Courier New" w:eastAsia="Arial" w:hAnsi="Courier New" w:cs="Courier New"/>
          <w:b/>
          <w:bCs/>
          <w:color w:val="000000"/>
          <w:sz w:val="23"/>
          <w:szCs w:val="23"/>
        </w:rPr>
        <w:t>Art. 4º</w:t>
      </w:r>
      <w:r w:rsidRPr="00200257">
        <w:rPr>
          <w:rFonts w:ascii="Courier New" w:eastAsia="Arial" w:hAnsi="Courier New" w:cs="Courier New"/>
          <w:color w:val="000000"/>
          <w:sz w:val="23"/>
          <w:szCs w:val="23"/>
        </w:rPr>
        <w:t xml:space="preserve"> Esta Lei entra em vigor na data de sua publicação.</w:t>
      </w:r>
    </w:p>
    <w:p w14:paraId="1547E800" w14:textId="77777777" w:rsidR="00200257" w:rsidRPr="00200257" w:rsidRDefault="00200257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  <w:sz w:val="23"/>
          <w:szCs w:val="23"/>
        </w:rPr>
      </w:pPr>
    </w:p>
    <w:p w14:paraId="057AF0DD" w14:textId="4D63AA95" w:rsidR="008941D7" w:rsidRPr="00200257" w:rsidRDefault="008941D7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Cs/>
          <w:sz w:val="23"/>
          <w:szCs w:val="23"/>
        </w:rPr>
      </w:pPr>
      <w:r w:rsidRPr="00200257">
        <w:rPr>
          <w:rFonts w:ascii="Courier New" w:hAnsi="Courier New" w:cs="Courier New"/>
          <w:bCs/>
          <w:sz w:val="23"/>
          <w:szCs w:val="23"/>
        </w:rPr>
        <w:t xml:space="preserve">Prefeitura do Município de Itapevi, </w:t>
      </w:r>
      <w:r w:rsidR="00681604">
        <w:rPr>
          <w:rFonts w:ascii="Courier New" w:hAnsi="Courier New" w:cs="Courier New"/>
          <w:bCs/>
          <w:sz w:val="23"/>
          <w:szCs w:val="23"/>
        </w:rPr>
        <w:t>22</w:t>
      </w:r>
      <w:r w:rsidRPr="00200257">
        <w:rPr>
          <w:rFonts w:ascii="Courier New" w:hAnsi="Courier New" w:cs="Courier New"/>
          <w:bCs/>
          <w:sz w:val="23"/>
          <w:szCs w:val="23"/>
        </w:rPr>
        <w:t xml:space="preserve"> de</w:t>
      </w:r>
      <w:r w:rsidR="00200257" w:rsidRPr="00200257">
        <w:rPr>
          <w:rFonts w:ascii="Courier New" w:hAnsi="Courier New" w:cs="Courier New"/>
          <w:bCs/>
          <w:sz w:val="23"/>
          <w:szCs w:val="23"/>
        </w:rPr>
        <w:t xml:space="preserve"> junho</w:t>
      </w:r>
      <w:r w:rsidRPr="00200257">
        <w:rPr>
          <w:rFonts w:ascii="Courier New" w:hAnsi="Courier New" w:cs="Courier New"/>
          <w:bCs/>
          <w:sz w:val="23"/>
          <w:szCs w:val="23"/>
        </w:rPr>
        <w:t xml:space="preserve"> de 202</w:t>
      </w:r>
      <w:r w:rsidR="0027706E" w:rsidRPr="00200257">
        <w:rPr>
          <w:rFonts w:ascii="Courier New" w:hAnsi="Courier New" w:cs="Courier New"/>
          <w:bCs/>
          <w:sz w:val="23"/>
          <w:szCs w:val="23"/>
        </w:rPr>
        <w:t>6</w:t>
      </w:r>
      <w:r w:rsidRPr="00200257">
        <w:rPr>
          <w:rFonts w:ascii="Courier New" w:hAnsi="Courier New" w:cs="Courier New"/>
          <w:bCs/>
          <w:sz w:val="23"/>
          <w:szCs w:val="23"/>
        </w:rPr>
        <w:t>.</w:t>
      </w:r>
    </w:p>
    <w:p w14:paraId="587705E1" w14:textId="77777777" w:rsidR="008941D7" w:rsidRDefault="008941D7" w:rsidP="008941D7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4B74A8D4" w14:textId="77777777" w:rsidR="00200257" w:rsidRPr="00200257" w:rsidRDefault="00200257" w:rsidP="008941D7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6C590A41" w14:textId="0BA59F96" w:rsidR="008941D7" w:rsidRPr="00200257" w:rsidRDefault="00994955" w:rsidP="0027706E">
      <w:pPr>
        <w:autoSpaceDE w:val="0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200257">
        <w:rPr>
          <w:rFonts w:ascii="Courier New" w:hAnsi="Courier New" w:cs="Courier New"/>
          <w:b/>
          <w:sz w:val="23"/>
          <w:szCs w:val="23"/>
        </w:rPr>
        <w:t>MARCOS FERREIRA GODOY</w:t>
      </w:r>
    </w:p>
    <w:p w14:paraId="5E7DDC39" w14:textId="77777777" w:rsidR="008941D7" w:rsidRPr="00200257" w:rsidRDefault="008941D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200257">
        <w:rPr>
          <w:rFonts w:ascii="Courier New" w:hAnsi="Courier New" w:cs="Courier New"/>
          <w:b/>
          <w:sz w:val="23"/>
          <w:szCs w:val="23"/>
        </w:rPr>
        <w:t>PREFEITO</w:t>
      </w:r>
    </w:p>
    <w:p w14:paraId="4FD5F879" w14:textId="77777777" w:rsidR="00200257" w:rsidRPr="00200257" w:rsidRDefault="00200257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61074DC2" w14:textId="77777777" w:rsidR="008941D7" w:rsidRPr="00200257" w:rsidRDefault="008941D7" w:rsidP="0027706E">
      <w:pPr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200257">
        <w:rPr>
          <w:rFonts w:ascii="Courier New" w:hAnsi="Courier New" w:cs="Courier New"/>
          <w:b/>
          <w:sz w:val="23"/>
          <w:szCs w:val="23"/>
        </w:rPr>
        <w:t>JONATAS FELIPE FRANCISCO</w:t>
      </w:r>
    </w:p>
    <w:p w14:paraId="00000010" w14:textId="79D655A7" w:rsidR="00CB463F" w:rsidRPr="00200257" w:rsidRDefault="008941D7" w:rsidP="0027706E">
      <w:pPr>
        <w:contextualSpacing/>
        <w:jc w:val="center"/>
        <w:rPr>
          <w:rFonts w:ascii="Arial" w:eastAsia="Arial" w:hAnsi="Arial" w:cs="Arial"/>
          <w:color w:val="000000"/>
          <w:sz w:val="23"/>
          <w:szCs w:val="23"/>
        </w:rPr>
      </w:pPr>
      <w:r w:rsidRPr="00200257">
        <w:rPr>
          <w:rFonts w:ascii="Courier New" w:hAnsi="Courier New" w:cs="Courier New"/>
          <w:b/>
          <w:sz w:val="23"/>
          <w:szCs w:val="23"/>
        </w:rPr>
        <w:t>SECRETÁRIO DE GOVERNO</w:t>
      </w:r>
    </w:p>
    <w:sectPr w:rsidR="00CB463F" w:rsidRPr="00200257" w:rsidSect="00200257">
      <w:headerReference w:type="default" r:id="rId9"/>
      <w:footerReference w:type="default" r:id="rId10"/>
      <w:pgSz w:w="11906" w:h="16838"/>
      <w:pgMar w:top="1559" w:right="991" w:bottom="284" w:left="1559" w:header="720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EC78" w14:textId="77777777" w:rsidR="00B8629E" w:rsidRDefault="00B8629E">
      <w:r>
        <w:separator/>
      </w:r>
    </w:p>
  </w:endnote>
  <w:endnote w:type="continuationSeparator" w:id="0">
    <w:p w14:paraId="6E8473D2" w14:textId="77777777" w:rsidR="00B8629E" w:rsidRDefault="00B8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967367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2"/>
        <w:szCs w:val="22"/>
      </w:rPr>
    </w:sdtEndPr>
    <w:sdtContent>
      <w:p w14:paraId="082778FC" w14:textId="0F094F2E" w:rsidR="00900615" w:rsidRPr="00900615" w:rsidRDefault="00900615">
        <w:pPr>
          <w:pStyle w:val="Rodap"/>
          <w:jc w:val="right"/>
          <w:rPr>
            <w:rFonts w:ascii="Courier New" w:hAnsi="Courier New" w:cs="Courier New"/>
            <w:sz w:val="22"/>
            <w:szCs w:val="22"/>
          </w:rPr>
        </w:pPr>
        <w:r w:rsidRPr="00900615">
          <w:rPr>
            <w:rFonts w:ascii="Courier New" w:hAnsi="Courier New" w:cs="Courier New"/>
            <w:sz w:val="22"/>
            <w:szCs w:val="22"/>
          </w:rPr>
          <w:fldChar w:fldCharType="begin"/>
        </w:r>
        <w:r w:rsidRPr="00900615">
          <w:rPr>
            <w:rFonts w:ascii="Courier New" w:hAnsi="Courier New" w:cs="Courier New"/>
            <w:sz w:val="22"/>
            <w:szCs w:val="22"/>
          </w:rPr>
          <w:instrText>PAGE   \* MERGEFORMAT</w:instrText>
        </w:r>
        <w:r w:rsidRPr="00900615">
          <w:rPr>
            <w:rFonts w:ascii="Courier New" w:hAnsi="Courier New" w:cs="Courier New"/>
            <w:sz w:val="22"/>
            <w:szCs w:val="22"/>
          </w:rPr>
          <w:fldChar w:fldCharType="separate"/>
        </w:r>
        <w:r w:rsidRPr="00900615">
          <w:rPr>
            <w:rFonts w:ascii="Courier New" w:hAnsi="Courier New" w:cs="Courier New"/>
            <w:sz w:val="22"/>
            <w:szCs w:val="22"/>
          </w:rPr>
          <w:t>2</w:t>
        </w:r>
        <w:r w:rsidRPr="00900615">
          <w:rPr>
            <w:rFonts w:ascii="Courier New" w:hAnsi="Courier New" w:cs="Courier New"/>
            <w:sz w:val="22"/>
            <w:szCs w:val="22"/>
          </w:rPr>
          <w:fldChar w:fldCharType="end"/>
        </w:r>
      </w:p>
    </w:sdtContent>
  </w:sdt>
  <w:p w14:paraId="00000012" w14:textId="77777777" w:rsidR="00CB463F" w:rsidRDefault="00CB46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2EBA" w14:textId="77777777" w:rsidR="00B8629E" w:rsidRDefault="00B8629E">
      <w:r>
        <w:separator/>
      </w:r>
    </w:p>
  </w:footnote>
  <w:footnote w:type="continuationSeparator" w:id="0">
    <w:p w14:paraId="2AE5CAEC" w14:textId="77777777" w:rsidR="00B8629E" w:rsidRDefault="00B8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867A" w14:textId="77777777" w:rsidR="00432EB4" w:rsidRDefault="00432EB4" w:rsidP="00432EB4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4C8167B3" wp14:editId="1B74141F">
          <wp:extent cx="419100" cy="504825"/>
          <wp:effectExtent l="0" t="0" r="0" b="0"/>
          <wp:docPr id="1797141741" name="Imagem 179714174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EA73F" w14:textId="77777777" w:rsidR="00432EB4" w:rsidRPr="00977CEE" w:rsidRDefault="00432EB4" w:rsidP="00432EB4">
    <w:pPr>
      <w:jc w:val="center"/>
      <w:rPr>
        <w:rFonts w:ascii="Calibri" w:hAnsi="Calibri" w:cs="Calibri"/>
        <w:b/>
        <w:bCs/>
        <w:caps/>
      </w:rPr>
    </w:pPr>
    <w:r w:rsidRPr="00977CEE">
      <w:rPr>
        <w:rFonts w:ascii="Calibri" w:hAnsi="Calibri" w:cs="Calibri"/>
        <w:b/>
        <w:bCs/>
        <w:caps/>
      </w:rPr>
      <w:t>Prefeitura Municipal de Itapevi</w:t>
    </w:r>
  </w:p>
  <w:p w14:paraId="45F30D2E" w14:textId="77777777" w:rsidR="00432EB4" w:rsidRPr="00977CEE" w:rsidRDefault="00432EB4" w:rsidP="00432EB4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184D69C4" w14:textId="77777777" w:rsidR="00432EB4" w:rsidRPr="00977CEE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</w:t>
    </w:r>
    <w:r w:rsidRPr="00977CEE">
      <w:rPr>
        <w:rFonts w:ascii="Calibri" w:hAnsi="Calibri" w:cs="Calibri"/>
        <w:sz w:val="16"/>
        <w:szCs w:val="16"/>
      </w:rPr>
      <w:t>, 6</w:t>
    </w:r>
    <w:r>
      <w:rPr>
        <w:rFonts w:ascii="Calibri" w:hAnsi="Calibri" w:cs="Calibri"/>
        <w:sz w:val="16"/>
        <w:szCs w:val="16"/>
      </w:rPr>
      <w:t>75 | Vila Nova Itapevi</w:t>
    </w:r>
    <w:r w:rsidRPr="00977CEE">
      <w:rPr>
        <w:rFonts w:ascii="Calibri" w:hAnsi="Calibri" w:cs="Calibri"/>
        <w:sz w:val="16"/>
        <w:szCs w:val="16"/>
      </w:rPr>
      <w:t xml:space="preserve"> | Itapevi | São Paulo | CEP: 066</w:t>
    </w:r>
    <w:r>
      <w:rPr>
        <w:rFonts w:ascii="Calibri" w:hAnsi="Calibri" w:cs="Calibri"/>
        <w:sz w:val="16"/>
        <w:szCs w:val="16"/>
      </w:rPr>
      <w:t>93-12</w:t>
    </w:r>
    <w:r w:rsidRPr="00977CEE">
      <w:rPr>
        <w:rFonts w:ascii="Calibri" w:hAnsi="Calibri" w:cs="Calibri"/>
        <w:sz w:val="16"/>
        <w:szCs w:val="16"/>
      </w:rPr>
      <w:t>0</w:t>
    </w:r>
  </w:p>
  <w:p w14:paraId="6CDF45B0" w14:textId="46E88CF6" w:rsidR="00432EB4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 xml:space="preserve">7600 </w:t>
    </w:r>
    <w:r w:rsidRPr="00977CEE">
      <w:rPr>
        <w:rFonts w:ascii="Calibri" w:hAnsi="Calibri" w:cs="Calibri"/>
        <w:sz w:val="16"/>
        <w:szCs w:val="16"/>
      </w:rPr>
      <w:t xml:space="preserve"> |</w:t>
    </w:r>
    <w:proofErr w:type="gramEnd"/>
    <w:r w:rsidRPr="00977CEE">
      <w:rPr>
        <w:rFonts w:ascii="Calibri" w:hAnsi="Calibri" w:cs="Calibri"/>
        <w:sz w:val="16"/>
        <w:szCs w:val="16"/>
      </w:rPr>
      <w:t xml:space="preserve"> </w:t>
    </w:r>
    <w:hyperlink r:id="rId2" w:history="1">
      <w:r w:rsidR="008941D7" w:rsidRPr="006674CE">
        <w:rPr>
          <w:rStyle w:val="Hyperlink"/>
          <w:rFonts w:ascii="Calibri" w:hAnsi="Calibri" w:cs="Calibri"/>
          <w:sz w:val="16"/>
          <w:szCs w:val="16"/>
        </w:rPr>
        <w:t>sec.governo@itapevi.sp.gov.br</w:t>
      </w:r>
    </w:hyperlink>
  </w:p>
  <w:p w14:paraId="3F227ECC" w14:textId="77777777" w:rsidR="008941D7" w:rsidRPr="00E412F0" w:rsidRDefault="008941D7" w:rsidP="00432EB4">
    <w:pPr>
      <w:jc w:val="center"/>
      <w:rPr>
        <w:rFonts w:ascii="Calibri" w:hAnsi="Calibri" w:cs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F"/>
    <w:rsid w:val="00014D7E"/>
    <w:rsid w:val="000653EB"/>
    <w:rsid w:val="000911EC"/>
    <w:rsid w:val="000A132E"/>
    <w:rsid w:val="000D61F5"/>
    <w:rsid w:val="001211CF"/>
    <w:rsid w:val="0017636C"/>
    <w:rsid w:val="00182A34"/>
    <w:rsid w:val="001F42C5"/>
    <w:rsid w:val="00200257"/>
    <w:rsid w:val="0027706E"/>
    <w:rsid w:val="00283D6F"/>
    <w:rsid w:val="002A74E4"/>
    <w:rsid w:val="00340502"/>
    <w:rsid w:val="003B61AE"/>
    <w:rsid w:val="003D42BF"/>
    <w:rsid w:val="00432EB4"/>
    <w:rsid w:val="00437653"/>
    <w:rsid w:val="00496827"/>
    <w:rsid w:val="004B7B48"/>
    <w:rsid w:val="004D6477"/>
    <w:rsid w:val="004E7A3E"/>
    <w:rsid w:val="005035EC"/>
    <w:rsid w:val="00556673"/>
    <w:rsid w:val="005F6E60"/>
    <w:rsid w:val="00631AA2"/>
    <w:rsid w:val="00660BA0"/>
    <w:rsid w:val="00681604"/>
    <w:rsid w:val="007D6D7C"/>
    <w:rsid w:val="00815F89"/>
    <w:rsid w:val="008941D7"/>
    <w:rsid w:val="008C4A60"/>
    <w:rsid w:val="00900615"/>
    <w:rsid w:val="009117EE"/>
    <w:rsid w:val="009201F1"/>
    <w:rsid w:val="0092782C"/>
    <w:rsid w:val="00947BA7"/>
    <w:rsid w:val="0098006B"/>
    <w:rsid w:val="00994955"/>
    <w:rsid w:val="009B488E"/>
    <w:rsid w:val="009C5078"/>
    <w:rsid w:val="00AF0CF8"/>
    <w:rsid w:val="00AF7DCC"/>
    <w:rsid w:val="00B30B96"/>
    <w:rsid w:val="00B74AF3"/>
    <w:rsid w:val="00B8629E"/>
    <w:rsid w:val="00C30678"/>
    <w:rsid w:val="00C37F6E"/>
    <w:rsid w:val="00C73C3A"/>
    <w:rsid w:val="00CA4314"/>
    <w:rsid w:val="00CB463F"/>
    <w:rsid w:val="00CF1E54"/>
    <w:rsid w:val="00D37CE8"/>
    <w:rsid w:val="00D43CCC"/>
    <w:rsid w:val="00D812A9"/>
    <w:rsid w:val="00DA17EA"/>
    <w:rsid w:val="00DB0684"/>
    <w:rsid w:val="00DC6DEA"/>
    <w:rsid w:val="00E45F5A"/>
    <w:rsid w:val="00E618A9"/>
    <w:rsid w:val="00F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6D197"/>
  <w15:docId w15:val="{7DD3565C-E93C-4727-ACAB-A6BCA39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EB4"/>
  </w:style>
  <w:style w:type="paragraph" w:styleId="Rodap">
    <w:name w:val="footer"/>
    <w:basedOn w:val="Normal"/>
    <w:link w:val="Rodap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EB4"/>
  </w:style>
  <w:style w:type="paragraph" w:styleId="Corpodetexto">
    <w:name w:val="Body Text"/>
    <w:basedOn w:val="Normal"/>
    <w:link w:val="CorpodetextoChar"/>
    <w:uiPriority w:val="99"/>
    <w:rsid w:val="00D812A9"/>
    <w:pPr>
      <w:suppressAutoHyphens/>
      <w:jc w:val="center"/>
    </w:pPr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D812A9"/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styleId="Hyperlink">
    <w:name w:val="Hyperlink"/>
    <w:basedOn w:val="Fontepargpadro"/>
    <w:uiPriority w:val="99"/>
    <w:unhideWhenUsed/>
    <w:rsid w:val="008941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D7"/>
    <w:rPr>
      <w:color w:val="605E5C"/>
      <w:shd w:val="clear" w:color="auto" w:fill="E1DFDD"/>
    </w:rPr>
  </w:style>
  <w:style w:type="paragraph" w:customStyle="1" w:styleId="Standard">
    <w:name w:val="Standard"/>
    <w:rsid w:val="00815F8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7706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b4dd8fc-34e2-4570-a66b-8ce2eef5c004">
      <Terms xmlns="http://schemas.microsoft.com/office/infopath/2007/PartnerControls"/>
    </lcf76f155ced4ddcb4097134ff3c332f>
    <DataeHora xmlns="ab4dd8fc-34e2-4570-a66b-8ce2eef5c004" xsi:nil="true"/>
    <Hiperlink xmlns="ab4dd8fc-34e2-4570-a66b-8ce2eef5c004">
      <Url xsi:nil="true"/>
      <Description xsi:nil="true"/>
    </Hiperlink>
    <quant xmlns="ab4dd8fc-34e2-4570-a66b-8ce2eef5c004" xsi:nil="true"/>
    <_ip_UnifiedCompliancePolicyProperties xmlns="http://schemas.microsoft.com/sharepoint/v3" xsi:nil="true"/>
    <Pessoa xmlns="ab4dd8fc-34e2-4570-a66b-8ce2eef5c004">
      <UserInfo>
        <DisplayName/>
        <AccountId xsi:nil="true"/>
        <AccountType/>
      </UserInfo>
    </Pessoa>
    <TaxCatchAll xmlns="355a5c8c-3aa7-4d05-9b0a-515f2a280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32D75DAF144DB19C3B4A70CC3F16" ma:contentTypeVersion="26" ma:contentTypeDescription="Crie um novo documento." ma:contentTypeScope="" ma:versionID="8129272c95f5ba8dbd9758d766f0f7b7">
  <xsd:schema xmlns:xsd="http://www.w3.org/2001/XMLSchema" xmlns:xs="http://www.w3.org/2001/XMLSchema" xmlns:p="http://schemas.microsoft.com/office/2006/metadata/properties" xmlns:ns1="http://schemas.microsoft.com/sharepoint/v3" xmlns:ns2="ab4dd8fc-34e2-4570-a66b-8ce2eef5c004" xmlns:ns3="355a5c8c-3aa7-4d05-9b0a-515f2a28031a" targetNamespace="http://schemas.microsoft.com/office/2006/metadata/properties" ma:root="true" ma:fieldsID="7feeae42b0673a32ba7751ae5ec5e920" ns1:_="" ns2:_="" ns3:_="">
    <xsd:import namespace="http://schemas.microsoft.com/sharepoint/v3"/>
    <xsd:import namespace="ab4dd8fc-34e2-4570-a66b-8ce2eef5c004"/>
    <xsd:import namespace="355a5c8c-3aa7-4d05-9b0a-515f2a280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essoa" minOccurs="0"/>
                <xsd:element ref="ns2:Hiperlink" minOccurs="0"/>
                <xsd:element ref="ns2:MediaServiceObjectDetectorVersions" minOccurs="0"/>
                <xsd:element ref="ns2:quant" minOccurs="0"/>
                <xsd:element ref="ns2:MediaServiceSearchProperties" minOccurs="0"/>
                <xsd:element ref="ns2:MediaServiceBillingMetadata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d8fc-34e2-4570-a66b-8ce2eef5c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soa" ma:index="26" nillable="true" ma:displayName="Pessoa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erlink" ma:index="27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quant" ma:index="29" nillable="true" ma:displayName="quant" ma:decimals="0" ma:format="Dropdown" ma:internalName="quant" ma:percentage="FALSE">
      <xsd:simpleType>
        <xsd:restriction base="dms:Number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eHora" ma:index="3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5c8c-3aa7-4d05-9b0a-515f2a28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a5d2fa-838e-4bb2-a6c5-1568750cd712}" ma:internalName="TaxCatchAll" ma:showField="CatchAllData" ma:web="355a5c8c-3aa7-4d05-9b0a-515f2a280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20C27-B52B-4318-8E10-7E676993C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4E421-7656-4B2A-8935-48AA2B901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4dd8fc-34e2-4570-a66b-8ce2eef5c004"/>
    <ds:schemaRef ds:uri="355a5c8c-3aa7-4d05-9b0a-515f2a28031a"/>
  </ds:schemaRefs>
</ds:datastoreItem>
</file>

<file path=customXml/itemProps3.xml><?xml version="1.0" encoding="utf-8"?>
<ds:datastoreItem xmlns:ds="http://schemas.openxmlformats.org/officeDocument/2006/customXml" ds:itemID="{76897EEC-9C19-4A26-9EC7-4F978473C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4dd8fc-34e2-4570-a66b-8ce2eef5c004"/>
    <ds:schemaRef ds:uri="355a5c8c-3aa7-4d05-9b0a-515f2a280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</dc:creator>
  <cp:lastModifiedBy>gov gov</cp:lastModifiedBy>
  <cp:revision>2</cp:revision>
  <cp:lastPrinted>2026-05-29T18:17:00Z</cp:lastPrinted>
  <dcterms:created xsi:type="dcterms:W3CDTF">2026-06-22T11:45:00Z</dcterms:created>
  <dcterms:modified xsi:type="dcterms:W3CDTF">2026-06-22T11:45:00Z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2025-10-24T19:54:56Z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b28b506f-092e-4849-b61a-b4372bb5fec3</vt:lpwstr>
  </property>
  <property fmtid="{D5CDD505-2E9C-101B-9397-08002B2CF9AE}" pid="8" name="MSIP_Label_fde7aacd-7cc4-4c31-9e6f-7ef306428f09_ContentBits">
    <vt:lpwstr>1</vt:lpwstr>
  </property>
  <property fmtid="{D5CDD505-2E9C-101B-9397-08002B2CF9AE}" pid="9" name="ContentTypeId">
    <vt:lpwstr>0x0101003B1532D75DAF144DB19C3B4A70CC3F16</vt:lpwstr>
  </property>
</Properties>
</file>