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LEI 083/2026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184/2026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 no Município de Itapevi, a “Semana Municipal Educando para o Trabalho”,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instituir no Município de Itapevi, a “Semana Municipal Educando para o Trabalho”,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15 de junho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Membro                                  Relator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  Relator                                      Membro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Vice-Presidente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Relator                                      Membro</w:t>
      </w:r>
    </w:p>
    <w:p w:rsidR="00000000" w:rsidDel="00000000" w:rsidP="00000000" w:rsidRDefault="00000000" w:rsidRPr="00000000" w14:paraId="00000053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083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-1079993</wp:posOffset>
          </wp:positionH>
          <wp:positionV relativeFrom="paragraph">
            <wp:posOffset>-1518130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sh2Wz2uc4YMzFvGAeZDxmSKI/g==">CgMxLjAyCWguMmV0OTJwMDIJaC4zMGowemxsOAByITEwaEFTRDFPalJVT3RKNnh6VEhvVE1HUHZQam5JZlBqRg==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