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516/2025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181/2026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“Institui, no âmbito do Município de Itapevi, a semana de incentivo à adoção de crianças e adolescentes.”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instituir, no âmbito do Município de Itapevi, a semana de incentivo à adoção de crianças e adolescentes.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15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Membro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Relator                              Membro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Afonso da Silva                              Mateus Andrade da Silva Santos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     Presidente                                       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          Mariza Martins Borges               Fábio de Freitas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 Relatora                                  Membro                                Membro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516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-1080015</wp:posOffset>
          </wp:positionH>
          <wp:positionV relativeFrom="paragraph">
            <wp:posOffset>-1518155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7HuE84VjzHgc9bJTHQI97LV87Q==">CgMxLjAyCWguMmV0OTJwMDIJaC4zMGowemxsOAByITFzTTFNNllHNHdZSzNoeVJ2S3NobzdWejFLeVV5YTRJRw==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