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- 18ª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16/06/2026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512/2025 Projeto de Lei, de autoria de: ELIAS VASCONCELOS ARAÚJO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Institui o Programa Municipal “Saúde Mais Perto de Você”, para a promoção de ações itinerantes e preventivas de saúde em parceria com a iniciativa privada e entidades da sociedade civil..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516/2025 Projeto de Lei, de autoria de: AFONSO DA SILVA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Institui, no âmbito do Município de Itapevi, a semana de incentivo à adoção de crianças e adolescentes..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517/2025 Projeto de Lei, de autoria de: AFONSO DA SILVA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Institui a Política Municipal de Apoio à Saúde Mental nas escolas e ambientes de trabalho públicos do Município de Itapevi, com foco em ações preventivas no âmbito do Município de Itapevi..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65/2026 Projeto de Lei, de autoria de: ELIAS VASCONCELOS ARAÚJO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normas de transparência e proteção ao bem-estar animal nos serviços de banho e tosa de cães e gatos domésticos no Município de Itapevi,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83/2026 Projeto de Lei,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no Município de Itapevi, a “Semana Municipal Educando para o Trabalho”,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84/2026 Projeto de Lei,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no Município de Itapevi, a “Semana Municipal de Prevenção e Conscientização sobre acidentes com escorpiões e animais peçonhentos”,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