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4706C" w:rsidRPr="00C4706C" w:rsidP="0022737A" w14:paraId="67E76508" w14:textId="3997F4DA">
      <w:pPr>
        <w:spacing w:after="0"/>
        <w:rPr>
          <w:rFonts w:ascii="Times New Roman" w:hAnsi="Times New Roman" w:cs="Times New Roman"/>
          <w:spacing w:val="20"/>
        </w:rPr>
      </w:pPr>
      <w:r>
        <w:rPr>
          <w:rFonts w:ascii="Times New Roman" w:hAnsi="Times New Roman" w:cs="Times New Roman"/>
          <w:b/>
          <w:bCs/>
          <w:spacing w:val="20"/>
        </w:rPr>
        <w:t>Expediente - 16ª Sessão Ordinária de 2026</w:t>
      </w:r>
      <w:r w:rsidRPr="00C4706C">
        <w:rPr>
          <w:rFonts w:ascii="Times New Roman" w:hAnsi="Times New Roman" w:cs="Times New Roman"/>
          <w:b/>
          <w:bCs/>
          <w:spacing w:val="20"/>
        </w:rPr>
        <w:t xml:space="preserve">, DA 2ª SESSÃO LEGISLATIVA, DA 15ª LEGISLATURA DA CÂMARA MUNICIPAL DE ITAPEVI </w:t>
      </w:r>
    </w:p>
    <w:p w:rsidR="0022737A" w:rsidP="0022737A" w14:paraId="028EAF38" w14:textId="77777777">
      <w:pPr>
        <w:spacing w:after="0"/>
        <w:jc w:val="center"/>
        <w:rPr>
          <w:rFonts w:ascii="Times New Roman" w:hAnsi="Times New Roman" w:cs="Times New Roman"/>
          <w:b/>
          <w:bCs/>
          <w:spacing w:val="20"/>
        </w:rPr>
      </w:pPr>
    </w:p>
    <w:p w:rsidR="00C4706C" w:rsidRPr="00C4706C" w:rsidP="0022737A" w14:paraId="331BDB58" w14:textId="327F1CA0">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02/06/2026</w:t>
      </w:r>
    </w:p>
    <w:p w:rsidR="0022737A" w:rsidP="0022737A" w14:paraId="36E4A3DA" w14:textId="77777777">
      <w:pPr>
        <w:spacing w:after="0"/>
        <w:rPr>
          <w:rFonts w:ascii="Times New Roman" w:hAnsi="Times New Roman" w:cs="Times New Roman"/>
          <w:b/>
          <w:bCs/>
          <w:color w:val="FF0000"/>
          <w:spacing w:val="20"/>
          <w:u w:val="single"/>
        </w:rPr>
      </w:pPr>
    </w:p>
    <w:p w:rsidR="00C4706C" w:rsidRPr="00C4706C" w:rsidP="0022737A" w14:paraId="4EBA86F9"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rsidR="00C4706C" w:rsidRPr="00C4706C" w:rsidP="0022737A" w14:paraId="64D8EDA6" w14:textId="11A4661E">
      <w:pPr>
        <w:spacing w:after="0"/>
        <w:rPr>
          <w:rFonts w:ascii="Times New Roman" w:hAnsi="Times New Roman" w:cs="Times New Roman"/>
          <w:spacing w:val="20"/>
        </w:rPr>
      </w:pPr>
      <w:bookmarkStart w:id="0" w:name="_GoBack"/>
      <w:bookmarkEnd w:id="0"/>
      <w:r>
        <w:rPr>
          <w:rFonts w:ascii="Times New Roman" w:hAnsi="Times New Roman" w:cs="Times New Roman"/>
          <w:b/>
          <w:bCs/>
          <w:spacing w:val="20"/>
        </w:rPr>
        <w:t>$PESAR$</w:t>
      </w:r>
    </w:p>
    <w:p w:rsidR="0022737A" w:rsidP="0022737A" w14:paraId="7C6EC37C" w14:textId="77777777">
      <w:pPr>
        <w:spacing w:after="0"/>
        <w:jc w:val="center"/>
        <w:rPr>
          <w:rFonts w:ascii="Times New Roman" w:hAnsi="Times New Roman" w:cs="Times New Roman"/>
          <w:b/>
          <w:bCs/>
          <w:spacing w:val="20"/>
        </w:rPr>
      </w:pPr>
    </w:p>
    <w:p w:rsidR="000D4045" w:rsidP="0022737A" w14:paraId="1C3F4BB5" w14:textId="77777777">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rsidR="00C4706C" w:rsidRPr="00C4706C" w:rsidP="0022737A" w14:paraId="7121E86C" w14:textId="185F54A7">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rsidR="00C4706C" w:rsidRPr="000D4045" w:rsidP="0022737A" w14:paraId="3CDE5F63" w14:textId="006D68AD">
      <w:pPr>
        <w:spacing w:after="0"/>
        <w:rPr>
          <w:rFonts w:ascii="Times New Roman" w:hAnsi="Times New Roman" w:cs="Times New Roman"/>
          <w:b/>
          <w:spacing w:val="20"/>
        </w:rPr>
      </w:pPr>
      <w:r w:rsidRPr="000D4045">
        <w:rPr>
          <w:rFonts w:ascii="Times New Roman" w:hAnsi="Times New Roman" w:cs="Times New Roman"/>
          <w:b/>
          <w:spacing w:val="20"/>
        </w:rPr>
        <w:t>$JUSTIFICATIVA$</w:t>
      </w:r>
    </w:p>
    <w:p w:rsidR="00943A26" w:rsidRPr="00493136" w:rsidP="0022737A" w14:paraId="0055664E" w14:textId="77777777">
      <w:pPr>
        <w:spacing w:after="0"/>
        <w:rPr>
          <w:rFonts w:ascii="Times New Roman" w:hAnsi="Times New Roman" w:cs="Times New Roman"/>
          <w:spacing w:val="20"/>
        </w:rPr>
      </w:pPr>
    </w:p>
    <w:p w:rsidR="000218A9" w:rsidRPr="00C4706C" w:rsidP="0022737A" w14:paraId="7E9C61A6" w14:textId="77777777">
      <w:pPr>
        <w:spacing w:after="0"/>
        <w:rPr>
          <w:rFonts w:ascii="Times New Roman" w:hAnsi="Times New Roman" w:cs="Times New Roman"/>
          <w:spacing w:val="20"/>
        </w:rPr>
      </w:pPr>
    </w:p>
    <w:p w:rsidR="00C4706C" w:rsidRPr="00C4706C" w:rsidP="0022737A" w14:paraId="39FE1F0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rsidR="00C4706C" w:rsidP="0022737A" w14:paraId="64F8FCA6" w14:textId="4F36DA9E">
      <w:pPr>
        <w:spacing w:after="0"/>
        <w:rPr>
          <w:rFonts w:ascii="Times New Roman" w:hAnsi="Times New Roman" w:cs="Times New Roman"/>
          <w:spacing w:val="20"/>
        </w:rPr>
      </w:pPr>
      <w:r w:rsidRPr="00493136">
        <w:rPr>
          <w:rFonts w:ascii="Times New Roman" w:hAnsi="Times New Roman" w:cs="Times New Roman"/>
          <w:b/>
          <w:bCs/>
          <w:i w:val="0"/>
          <w:spacing w:val="20"/>
          <w:sz w:val="22"/>
          <w:u w:val="none"/>
        </w:rPr>
        <w:t>Projeto de Lei Nº 160/2026 de autoria de MATEUS ANDRADE DA SILVA SANTOS:</w:t>
      </w:r>
      <w:r w:rsidRPr="00493136">
        <w:rPr>
          <w:rFonts w:ascii="Times New Roman" w:hAnsi="Times New Roman" w:cs="Times New Roman"/>
          <w:b w:val="0"/>
          <w:bCs/>
          <w:i w:val="0"/>
          <w:spacing w:val="20"/>
          <w:sz w:val="22"/>
          <w:u w:val="none"/>
        </w:rPr>
        <w:t xml:space="preserve"> "Dispõe sobre a divulgação da disponibilidade e da falta de medicamentos nas unidades de saúde do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161/2026 de autoria de MARIZA MARTINS BORGES:</w:t>
      </w:r>
      <w:r w:rsidRPr="00493136">
        <w:rPr>
          <w:rFonts w:ascii="Times New Roman" w:hAnsi="Times New Roman" w:cs="Times New Roman"/>
          <w:b w:val="0"/>
          <w:bCs/>
          <w:i w:val="0"/>
          <w:spacing w:val="20"/>
          <w:sz w:val="22"/>
          <w:u w:val="none"/>
        </w:rPr>
        <w:t xml:space="preserve"> "“Institui no Município de Itapevi, a Semana Municipal de Incentivo ao Esporte e Lazer para Crianças e Adolescentes,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162/2026 de autoria de ELIAS VASCONCELOS ARAÚJO:</w:t>
      </w:r>
      <w:r w:rsidRPr="00493136">
        <w:rPr>
          <w:rFonts w:ascii="Times New Roman" w:hAnsi="Times New Roman" w:cs="Times New Roman"/>
          <w:b w:val="0"/>
          <w:bCs/>
          <w:i w:val="0"/>
          <w:spacing w:val="20"/>
          <w:sz w:val="22"/>
          <w:u w:val="none"/>
        </w:rPr>
        <w:t xml:space="preserve"> "Dispõe sobre a inclusão do “Dia Municipal do Agente de Trânsito” no Calendário Oficial de Eventos do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163/2026 de autoria de PRISCILLA SOUZA MARIANO CAVANHA:</w:t>
      </w:r>
      <w:r w:rsidRPr="00493136">
        <w:rPr>
          <w:rFonts w:ascii="Times New Roman" w:hAnsi="Times New Roman" w:cs="Times New Roman"/>
          <w:b w:val="0"/>
          <w:bCs/>
          <w:i w:val="0"/>
          <w:spacing w:val="20"/>
          <w:sz w:val="22"/>
          <w:u w:val="none"/>
        </w:rPr>
        <w:t xml:space="preserve"> "“Institui o Programa Praça do Autista no âmbito do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164/2026 de autoria de ELIAS VASCONCELOS ARAÚJO:</w:t>
      </w:r>
      <w:r w:rsidRPr="00493136">
        <w:rPr>
          <w:rFonts w:ascii="Times New Roman" w:hAnsi="Times New Roman" w:cs="Times New Roman"/>
          <w:b w:val="0"/>
          <w:bCs/>
          <w:i w:val="0"/>
          <w:spacing w:val="20"/>
          <w:sz w:val="22"/>
          <w:u w:val="none"/>
        </w:rPr>
        <w:t xml:space="preserve"> "Dispõe sobre o reconhecimento “Igreja Acolhedora” no âmbito do Município de Itapevi e estabelece diretrizes para valorização das instituições religiosas que desenvolvam ações de relevante interesse social.".</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165/2026 de autoria de MATEUS ANDRADE DA SILVA SANTOS:</w:t>
      </w:r>
      <w:r w:rsidRPr="00493136">
        <w:rPr>
          <w:rFonts w:ascii="Times New Roman" w:hAnsi="Times New Roman" w:cs="Times New Roman"/>
          <w:b w:val="0"/>
          <w:bCs/>
          <w:i w:val="0"/>
          <w:spacing w:val="20"/>
          <w:sz w:val="22"/>
          <w:u w:val="none"/>
        </w:rPr>
        <w:t xml:space="preserve"> "Dispõe sobre sanções administrativas aplicáveis a estabelecimentos e profissionais que realizarem aborto em desacordo com a legislação federal vigente no âmbito do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166/2026 de autoria de MATEUS ANDRADE DA SILVA SANTOS:</w:t>
      </w:r>
      <w:r w:rsidRPr="00493136">
        <w:rPr>
          <w:rFonts w:ascii="Times New Roman" w:hAnsi="Times New Roman" w:cs="Times New Roman"/>
          <w:b w:val="0"/>
          <w:bCs/>
          <w:i w:val="0"/>
          <w:spacing w:val="20"/>
          <w:sz w:val="22"/>
          <w:u w:val="none"/>
        </w:rPr>
        <w:t xml:space="preserve"> "Institui no Calendário Oficial do Município de Itapevi o ‘Dia Municipal do Combate ao Comunismo e de Conscientização sobre Regimes Autoritários’,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167/2026 de autoria de MATEUS ANDRADE DA SILVA SANTOS:</w:t>
      </w:r>
      <w:r w:rsidRPr="00493136">
        <w:rPr>
          <w:rFonts w:ascii="Times New Roman" w:hAnsi="Times New Roman" w:cs="Times New Roman"/>
          <w:b w:val="0"/>
          <w:bCs/>
          <w:i w:val="0"/>
          <w:spacing w:val="20"/>
          <w:sz w:val="22"/>
          <w:u w:val="none"/>
        </w:rPr>
        <w:t xml:space="preserve"> "Institui no Calendário Oficial do Município de Itapevi o ‘Dia Municipal do Conservadorismo’, a ser celebrado anualmente em 10 de março,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168/2026 de autoria de MATEUS ANDRADE DA SILVA SANTOS:</w:t>
      </w:r>
      <w:r w:rsidRPr="00493136">
        <w:rPr>
          <w:rFonts w:ascii="Times New Roman" w:hAnsi="Times New Roman" w:cs="Times New Roman"/>
          <w:b w:val="0"/>
          <w:bCs/>
          <w:i w:val="0"/>
          <w:spacing w:val="20"/>
          <w:sz w:val="22"/>
          <w:u w:val="none"/>
        </w:rPr>
        <w:t xml:space="preserve"> "Institui o Programa Municipal de Divulgação de Vagas de Emprego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37/2026 de autoria de THIAGO HENRIQUE CAMPAGNARO MOITINHO:</w:t>
      </w:r>
      <w:r w:rsidRPr="00493136">
        <w:rPr>
          <w:rFonts w:ascii="Times New Roman" w:hAnsi="Times New Roman" w:cs="Times New Roman"/>
          <w:b w:val="0"/>
          <w:bCs/>
          <w:i w:val="0"/>
          <w:spacing w:val="20"/>
          <w:sz w:val="22"/>
          <w:u w:val="none"/>
        </w:rPr>
        <w:t xml:space="preserve"> "Dispõe sobre a outorga de Título de Cidadã Itapeviense à Sra. Milena Rodrigues Furtado Garzesi,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169/2026 de autoria de PRISCILLA SOUZA MARIANO CAVANHA:</w:t>
      </w:r>
      <w:r w:rsidRPr="00493136">
        <w:rPr>
          <w:rFonts w:ascii="Times New Roman" w:hAnsi="Times New Roman" w:cs="Times New Roman"/>
          <w:b w:val="0"/>
          <w:bCs/>
          <w:i w:val="0"/>
          <w:spacing w:val="20"/>
          <w:sz w:val="22"/>
          <w:u w:val="none"/>
        </w:rPr>
        <w:t xml:space="preserve"> "“Institui o "Dia Municipal da Renovação Carismática Católica - RCC"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170/2026 de autoria de PODER EXECUTIVO:</w:t>
      </w:r>
      <w:r w:rsidRPr="00493136">
        <w:rPr>
          <w:rFonts w:ascii="Times New Roman" w:hAnsi="Times New Roman" w:cs="Times New Roman"/>
          <w:b w:val="0"/>
          <w:bCs/>
          <w:i w:val="0"/>
          <w:spacing w:val="20"/>
          <w:sz w:val="22"/>
          <w:u w:val="none"/>
        </w:rPr>
        <w:t xml:space="preserve"> ""Autoriza o Poder Executivo a Contratar Operação de Crédito com o Banco do Brasil S.A., Caixa Econômica Federal ou Agência de Fomento do Estado de São Paulo (Desenvolve SP), E Dá Outra Providência".".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171/2026 de autoria de PODER EXECUTIVO:</w:t>
      </w:r>
      <w:r w:rsidRPr="00493136">
        <w:rPr>
          <w:rFonts w:ascii="Times New Roman" w:hAnsi="Times New Roman" w:cs="Times New Roman"/>
          <w:b w:val="0"/>
          <w:bCs/>
          <w:i w:val="0"/>
          <w:spacing w:val="20"/>
          <w:sz w:val="22"/>
          <w:u w:val="none"/>
        </w:rPr>
        <w:t xml:space="preserve"> ""Altera o artigo 3º da Lei Municipal nº 2.575, de 27 de Agosto de 2018, que Dispõe sobre a composição do Conselho Municipal de Meio Ambiente e Defesa dos Animais - CMMDA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172/2026 de autoria de PODER EXECUTIVO:</w:t>
      </w:r>
      <w:r w:rsidRPr="00493136">
        <w:rPr>
          <w:rFonts w:ascii="Times New Roman" w:hAnsi="Times New Roman" w:cs="Times New Roman"/>
          <w:b w:val="0"/>
          <w:bCs/>
          <w:i w:val="0"/>
          <w:spacing w:val="20"/>
          <w:sz w:val="22"/>
          <w:u w:val="none"/>
        </w:rPr>
        <w:t xml:space="preserve"> ""AUTORIZA O MUNICIPIO DE ITAPEVI A CONTRATAR COM A DESENVOLVE SP - AGÊNCIA DE FOMENTO DO ESTADO DE SÃO PAULO, OPERAÇÕES DE CRÉDITOS COM OUTORGA DE GARANTIA E DÁ OUTRAS PROVIDÊNCIAS".".</w:t>
      </w:r>
    </w:p>
    <w:p w:rsidRPr="00493136" w:rsidP="0022737A">
      <w:pPr>
        <w:spacing w:after="0"/>
        <w:rPr>
          <w:rFonts w:ascii="Times New Roman" w:hAnsi="Times New Roman" w:cs="Times New Roman"/>
          <w:b w:val="0"/>
          <w:bCs/>
          <w:i w:val="0"/>
          <w:spacing w:val="20"/>
          <w:sz w:val="22"/>
          <w:u w:val="none"/>
        </w:rPr>
      </w:pPr>
      <w:r w:rsidRPr="00C4706C" w:rsidR="00C4706C">
        <w:rPr>
          <w:rFonts w:ascii="Times New Roman" w:hAnsi="Times New Roman" w:cs="Times New Roman"/>
          <w:spacing w:val="20"/>
        </w:rPr>
        <w:t xml:space="preserve">. </w:t>
      </w:r>
    </w:p>
    <w:p w:rsidR="00826107" w:rsidP="0022737A" w14:paraId="066DD171" w14:textId="22788921">
      <w:pPr>
        <w:spacing w:after="0"/>
        <w:rPr>
          <w:rFonts w:ascii="Times New Roman" w:hAnsi="Times New Roman" w:cs="Times New Roman"/>
          <w:spacing w:val="20"/>
        </w:rPr>
      </w:pPr>
    </w:p>
    <w:p w:rsidR="00826107" w:rsidRPr="00C4706C" w:rsidP="00826107" w14:paraId="4B14767B" w14:textId="08219B2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rsidR="00826107" w:rsidRPr="00493136" w:rsidP="00826107" w14:paraId="6B12209A" w14:textId="3C3C7D8C">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rsidR="00826107" w:rsidRPr="00493136" w:rsidP="0022737A" w14:paraId="05318AFD" w14:textId="77777777">
      <w:pPr>
        <w:spacing w:after="0"/>
        <w:rPr>
          <w:rFonts w:ascii="Times New Roman" w:hAnsi="Times New Roman" w:cs="Times New Roman"/>
          <w:spacing w:val="20"/>
        </w:rPr>
      </w:pPr>
    </w:p>
    <w:p w:rsidR="004B7432" w:rsidRPr="00C4706C" w:rsidP="0022737A" w14:paraId="54A5C8D7" w14:textId="77777777">
      <w:pPr>
        <w:spacing w:after="0"/>
        <w:rPr>
          <w:rFonts w:ascii="Times New Roman" w:hAnsi="Times New Roman" w:cs="Times New Roman"/>
          <w:spacing w:val="20"/>
        </w:rPr>
      </w:pPr>
    </w:p>
    <w:p w:rsidR="00C4706C" w:rsidRPr="00C4706C" w:rsidP="0022737A" w14:paraId="15F3DF9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rsidR="00C4706C" w:rsidRPr="00493136" w:rsidP="0022737A" w14:paraId="47D54127" w14:textId="586EDC65">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rsidR="004B7432" w:rsidRPr="00C4706C" w:rsidP="0022737A" w14:paraId="3009E23D" w14:textId="77777777">
      <w:pPr>
        <w:spacing w:after="0"/>
        <w:rPr>
          <w:rFonts w:ascii="Times New Roman" w:hAnsi="Times New Roman" w:cs="Times New Roman"/>
          <w:spacing w:val="20"/>
        </w:rPr>
      </w:pPr>
    </w:p>
    <w:p w:rsidR="00C4706C" w:rsidRPr="00C4706C" w:rsidP="0022737A" w14:paraId="5B314FD4"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rsidR="004B7432" w:rsidRPr="00493136" w:rsidP="0022737A" w14:paraId="3D3332BC" w14:textId="14B2BAF8">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Requerimento Nº 657/2026 -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Poder Executivo Municipal, na pessoa do Excelentíssimo Senhor Prefeito Marcos Ferreira Godoy, que informe a esta Casa de Leis se existem estudos ou planejamento visando à implantação de uma terceira faixa de rolamento no sentido São Paulo da Avenida Feres Nacif Chaluppe entre a rotatória da COHAB e terminal de ônibus, no município de Itapevi/SP..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659/2026 -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ao Prefeito Marcos Ferreira Godoy, chefe do Poder Executivo, para que informe a este vereador, estudos sobre a possibilidade de Implantação de Padaria Comunitária em nosso município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661/2026 -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ao Executivo, informações junto a Secretaria de Administração e Tecnologia e a Secretaria de Educação, um estudo sobre a possibilidade de trazer o projeto “Ciência na Estrada”, para 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662/2026 -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Poder Executivo Municipal, na pessoa do Excelentíssimo Senhor Prefeito Marcos Ferreira Godoy, que informe a esta Casa de Leis se existem estudos ou planejamento para construção de UBS na região do Jardim Marina..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664/2026 - Autor:</w:t>
      </w:r>
      <w:r w:rsidRPr="00493136">
        <w:rPr>
          <w:rFonts w:ascii="Times New Roman" w:hAnsi="Times New Roman" w:cs="Times New Roman"/>
          <w:b w:val="0"/>
          <w:bCs/>
          <w:i w:val="0"/>
          <w:spacing w:val="20"/>
          <w:sz w:val="22"/>
          <w:u w:val="none"/>
        </w:rPr>
        <w:t xml:space="preserve"> PRISCILLA SOUZA MARIANO CAVANHA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Requer informações do Excelentíssimo Prefeito Municipal Sr. Marcos Godoy (Teco), por meio da Secretaria de Governo, e em conjunto com a concessionária Sabesp, para que realize estudos técnicos ou projetos para implementação de Saneamento Básico nas ruas do Bairro Recanto dos Pássaros / Nova Cotia.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665/2026 -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se há estudos ou projetos que visem instituir o Estatuto de defesa, controle e proteção dos animais, no município de Itapevi-SP..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666/2026 -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Governo, Sr. Jonathan Francisco, se há estudos para implantação de Polo Tecnológico Municipal,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667/2026 -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Governo, Sr. Jonathan Francisco, se há estudos para implantação de placas históricas,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668/2026 -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Governo, Sr. Jonathan Francisco, se há estudos para implantação do passe livre para os portadores de necessidades especiais,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669/2026 -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que interceda, junto a Companhia de Água e Saneamento Básico -SABESP, para que informe a esta Casa de Leis, SOBRE A CAPACIDADE DE RECURSOS que visem a implantação de rede água encanada e tratada e rede de esgoto em todos os bairros, ruas, vielas e comunidades aonde esse benefício ainda não se faz presente, nesta municipalidade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670/2026 -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Poder Executivo Municipal, na pessoa do Excelentíssimo Senhor Prefeito Marcos Ferreira Godoy, que informe a esta Casa de Leis se existem estudos ou planejamento para a construção de uma nova Unidade Básica de Saúde (UBS) no bairro Santa Cecília, município de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671/2026 -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do Excelentíssimo Governador do Estado de São Paulo, Senhor Tarcísio Gomes de Freitas, para que, por meio da secretaria competente, sejam realizados estudos visando à implementação do Programa de Policiamento Escolar, bem como à intensificação das rondas policiais nas proximidades das Escolas Estaduais localizadas no município de Itapevi, especialmente nos horários de entrada e saída dos alunos..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672/2026 -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junto ao Poder Executivo, na pessoa do Excelentíssimo Prefeito Senhor, Marcos Ferreira Godoy, que informe a esta Casa de Leis, se existem estudos ou projetos que visem a “Pavimentação asfáltica total da rua Pinheiros”, no Bairro Parque Miraflores, município de Itapevi-SP.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673/2026 -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que informe a esta casa de leis sobre a continuidade do programa Itapevias, bem como o cronograma de atendimento e as vias contempladas no planejamento de revitalização viária do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675/2026 - Autor:</w:t>
      </w:r>
      <w:r w:rsidRPr="00493136">
        <w:rPr>
          <w:rFonts w:ascii="Times New Roman" w:hAnsi="Times New Roman" w:cs="Times New Roman"/>
          <w:b w:val="0"/>
          <w:bCs/>
          <w:i w:val="0"/>
          <w:spacing w:val="20"/>
          <w:sz w:val="22"/>
          <w:u w:val="none"/>
        </w:rPr>
        <w:t xml:space="preserve"> PRISCILLA SOUZA MARIANO CAVANHA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Requer informações do Executivo junto a Secretaria de Governo, Sr. Jonatas Felipe Francisco e demais secretarias competentes, quanto a possibilidade de realizar estudos para Ações ao Combate “Contra o Feminicídio”..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676/2026 -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Poder Executivo Municipal, na pessoa do Excelentíssimo Senhor Prefeito Marcos Ferreira Godoy, que informe a esta Casa de Leis se existem estudos ou planejamento para a construção de novo viário no bairro do Jardim Santa Rita, com a eliminação da passagem sobre a linha férrea..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678/2026 -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Indico ao Poder Executivo Municipal, na pessoa do Excelentíssimo Senhor Prefeito Marcos Godoy, junto as Secretarias Municipais de Cultura, Direitos Humanos, Saúde e Assistência Social PARA QUE SEJAM REALIZADOS ESTUDOS TÉCNICOS VISANDO À IMPLANTAÇÃO DE SALAS DE DESCOMPRESSÃO EM EVENTOS REALIZADOS NO MUNICÍPIO COM PÚBLICO SUPERIOR A 50 PESSOAS, POR MEIO DE PARCERIAS COM ENTIDADES ESPECIALIZADAS E ORGANIZAÇÕES DA SOCIEDADE CIVIL..</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679/2026 -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da Deputada Estadual Bruna Furlan, se há estudos para um convênio junto ao Governo Municipal na pessoa do Prefeito Marcos Ferreira Godoy, para envio de recursos para infraestrutura do bairro Jardim Sorocabano na cidade de Itapevi/SP.</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683/2026 -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Poder Executivo Municipal, na pessoa do Excelentíssimo Senhor Prefeito Marcos Ferreira Godoy, que informe a esta Casa de Leis se existem estudos ou planejamento para a implantação do programa “Viva Mais Leve – Combate à Obesidade”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684/2026 -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ao Poder Executivo, na pessoa do Excelentíssimo Senhor Prefeito Marcos Ferreira Godoy, junto ao órgão competente, se há estudos/projetos acerca da construção de um viaduto de passagem de nível que liga a Rod. Engenheiro Renê Benedito da Silva, com a Av. Leda Pantalena,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685/2026 - Autor:</w:t>
      </w:r>
      <w:r w:rsidRPr="00493136">
        <w:rPr>
          <w:rFonts w:ascii="Times New Roman" w:hAnsi="Times New Roman" w:cs="Times New Roman"/>
          <w:b w:val="0"/>
          <w:bCs/>
          <w:i w:val="0"/>
          <w:spacing w:val="20"/>
          <w:sz w:val="22"/>
          <w:u w:val="none"/>
        </w:rPr>
        <w:t xml:space="preserve"> PRISCILLA SOUZA MARIANO CAVANHA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Requer informações do Executivo junto a Secretária de Governo, Sr. Jhonatan Francisco, sobre a possibilidade de construção de um terminal rodoviário interestadual/intermunicipal – nessa municipalidade..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688/2026 -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interceda junto ao Governo Estadual e Federal, e que informe a esta Casa de Leis se existe estudo ou projeto que vise a “Implantação de um Polo do Programa de Formação Profissional do SENAI - Serviço Nacional de Aprendizagem Industrial”, em parceria com a Prefeitura, na região de Amador Bueno, município de Itapevi.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693/2026 -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Governo, Sr. Jonathan Francisco, se há estudos para a Implementação de um Parque Tecnológico Educacional em Itapevi.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694/2026 -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Governo, Sr. Jonathan Francisco, se há estudos em andamento para implantação de coletas de lixo eletrônicos, neste município.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696/2026 -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que informe a esta casa de leis sobre implantação de sistema de patinetes e/ou bicicletas elétricas compartilhadas através de Parceria Público Privada (PPP),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699/2026 - Autor:</w:t>
      </w:r>
      <w:r w:rsidRPr="00493136">
        <w:rPr>
          <w:rFonts w:ascii="Times New Roman" w:hAnsi="Times New Roman" w:cs="Times New Roman"/>
          <w:b w:val="0"/>
          <w:bCs/>
          <w:i w:val="0"/>
          <w:spacing w:val="20"/>
          <w:sz w:val="22"/>
          <w:u w:val="none"/>
        </w:rPr>
        <w:t xml:space="preserve"> DONIZETTI DIAS CARVALHO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informações sobre a possibilidade de fornecimento gratuito de medicamentos formulados à base de canabidiol pelo Sistema Único de Saúde (SUS) na rede municipal de saúde, garantindo acesso a pacientes que necessitam desse tratamento..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702/2026 -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junto ao Poder Executivo, na pessoa do Excelentíssimo Senhor Prefeito, Marcos Ferreira Godoy, que informe a esta Casa de Leis, se existem estudos ou projetos que vise a criação do cadastro municipal de profissional com deficiência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704/2026 -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Executivo junto a Secretaria de Governo, que notifique a Empresa ENEL e as Empresas e Concessionárias de telefonia e de internet, que fixam cabeamento aéreo de forma irregular, desorganizados e desordenados nos postes de energia elétrica, nesta municipalidade.</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708/2026 -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Informação do Executivo na pessoa do Excelentíssimo Senhor Marcos Ferreira Godoy, Prefeito, se a possibilidade de celebração de parceria pública privada com a empresa proprietária do antigo frigorífico CEVAL para doação de parte da área do terreno, com a finalidade de implantação de um parque linear, neste Município.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710/2026 -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a Secretaria de Educação,se existe a possibilidade da contratação de uma empresa terceirizada para a capacitação dos professores para a identificação de alunos com TDAH..</w:t>
      </w:r>
    </w:p>
    <w:p w:rsidRPr="00493136" w:rsidP="0022737A">
      <w:pPr>
        <w:spacing w:after="0"/>
        <w:rPr>
          <w:rFonts w:ascii="Times New Roman" w:hAnsi="Times New Roman" w:cs="Times New Roman"/>
          <w:b w:val="0"/>
          <w:bCs/>
          <w:i w:val="0"/>
          <w:spacing w:val="20"/>
          <w:sz w:val="22"/>
          <w:u w:val="none"/>
        </w:rPr>
      </w:pPr>
    </w:p>
    <w:p w:rsidR="004B7432" w:rsidRPr="00493136" w:rsidP="0022737A" w14:paraId="3595106D" w14:textId="77777777">
      <w:pPr>
        <w:spacing w:after="0"/>
        <w:rPr>
          <w:rFonts w:ascii="Times New Roman" w:hAnsi="Times New Roman" w:cs="Times New Roman"/>
          <w:b/>
          <w:bCs/>
          <w:spacing w:val="20"/>
        </w:rPr>
      </w:pPr>
    </w:p>
    <w:p w:rsidR="00C4706C" w:rsidRPr="00C4706C" w:rsidP="0022737A" w14:paraId="6865ACB7" w14:textId="702E26D8">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rsidR="00493136" w:rsidRPr="00493136" w:rsidP="0022737A" w14:paraId="17326480" w14:textId="691DDFD0">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Moção Nº 120/2026 Moção, de autoria dos Vereadores: MAURICIO ALONSO MURAKAMI</w:t>
      </w:r>
      <w:r w:rsidRPr="00493136">
        <w:rPr>
          <w:rFonts w:ascii="Times New Roman" w:hAnsi="Times New Roman" w:cs="Times New Roman"/>
          <w:b w:val="0"/>
          <w:bCs/>
          <w:i w:val="0"/>
          <w:spacing w:val="20"/>
          <w:sz w:val="22"/>
          <w:u w:val="none"/>
        </w:rPr>
        <w:t xml:space="preserve"> : A Câmara Municipal de Vereadores de Itapevi, por meio do vereador Mauricio Alonso Murakami – Mauricio Japa, que subscreve esse documento, faz a solicitação do pedido de Moção de Aplausos ao senhor Alexandre Medeiros Ferro, pelo excelente trabalho que vem realizando em nosso Município.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121/2026 Moção, de autoria dos Vereadores: RAFAEL ALAN DE MORAES ROMEIRO</w:t>
      </w:r>
      <w:r w:rsidRPr="00493136">
        <w:rPr>
          <w:rFonts w:ascii="Times New Roman" w:hAnsi="Times New Roman" w:cs="Times New Roman"/>
          <w:b w:val="0"/>
          <w:bCs/>
          <w:i w:val="0"/>
          <w:spacing w:val="20"/>
          <w:sz w:val="22"/>
          <w:u w:val="none"/>
        </w:rPr>
        <w:t xml:space="preserve"> : A Câmara Municipal de Itapevi, por iniciativa dos Vereadores que esta subscrevem, vem apresentar Moção de Apoio ao Projeto de Lei nº 2.531/2021, atualmente em tramitação no Senado Federal, por reconhecer a relevância e a justiça da valorização dos profissionais da educação básica pública que exercem funções de apoio técnico, administrativo e operacional, tais como merendeiras, porteiros, inspetores, secretários escolares, auxiliares administrativos, auxiliares de serviços gerais, agentes de organização escolar e demais servidores que atuam diretamente no funcionamento das unidades educacionais. O referido projeto prevê que o piso salarial desses profissionais corresponda a 75% do Piso Salarial Profissional Nacional do Magistério, abrangendo trabalhadores essenciais ao funcionamento da rede pública de ensino..</w:t>
      </w:r>
    </w:p>
    <w:p w:rsidRPr="00493136" w:rsidP="0022737A">
      <w:pPr>
        <w:spacing w:after="0"/>
        <w:rPr>
          <w:rFonts w:ascii="Times New Roman" w:hAnsi="Times New Roman" w:cs="Times New Roman"/>
          <w:b w:val="0"/>
          <w:bCs/>
          <w:i w:val="0"/>
          <w:spacing w:val="20"/>
          <w:sz w:val="22"/>
          <w:u w:val="none"/>
        </w:rPr>
      </w:pPr>
    </w:p>
    <w:p w:rsidR="00493136" w:rsidRPr="00493136" w:rsidP="0022737A" w14:paraId="3A200F85" w14:textId="77777777">
      <w:pPr>
        <w:spacing w:after="0"/>
        <w:rPr>
          <w:rFonts w:ascii="Times New Roman" w:hAnsi="Times New Roman" w:cs="Times New Roman"/>
          <w:b/>
          <w:bCs/>
          <w:spacing w:val="20"/>
        </w:rPr>
      </w:pPr>
    </w:p>
    <w:p w:rsidR="00C4706C" w:rsidRPr="00C4706C" w:rsidP="0022737A" w14:paraId="09A2B0AC" w14:textId="2330EC70">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rsidR="00826107" w:rsidRPr="00493136" w:rsidP="00826107" w14:paraId="044042AA" w14:textId="6D610652">
      <w:pPr>
        <w:spacing w:after="0"/>
        <w:rPr>
          <w:rFonts w:ascii="Times New Roman" w:hAnsi="Times New Roman" w:cs="Times New Roman"/>
          <w:b/>
          <w:bCs/>
          <w:spacing w:val="20"/>
        </w:rPr>
      </w:pPr>
      <w:r>
        <w:rPr>
          <w:rFonts w:ascii="Times New Roman" w:hAnsi="Times New Roman" w:cs="Times New Roman"/>
          <w:b/>
          <w:bCs/>
          <w:spacing w:val="20"/>
        </w:rPr>
        <w:t>$INDICACAO$</w:t>
      </w:r>
    </w:p>
    <w:p w:rsidR="00C4706C" w:rsidRPr="00C4706C" w:rsidP="0022737A" w14:paraId="41606B9C" w14:textId="77777777">
      <w:pPr>
        <w:spacing w:after="0"/>
        <w:rPr>
          <w:rFonts w:ascii="Times New Roman" w:hAnsi="Times New Roman" w:cs="Times New Roman"/>
          <w:spacing w:val="20"/>
        </w:rPr>
      </w:pPr>
    </w:p>
    <w:p w:rsidR="00C4706C" w:rsidRPr="00C4706C" w:rsidP="0022737A" w14:paraId="2B0D1132" w14:textId="1A3CF4C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rsidR="00422B05" w:rsidP="0022737A" w14:paraId="45CD694E" w14:textId="0A39C8A0">
      <w:pPr>
        <w:spacing w:after="0"/>
        <w:rPr>
          <w:rFonts w:ascii="Times New Roman" w:hAnsi="Times New Roman" w:cs="Times New Roman"/>
          <w:b/>
          <w:bCs/>
          <w:spacing w:val="20"/>
        </w:rPr>
      </w:pPr>
      <w:r>
        <w:rPr>
          <w:rFonts w:ascii="Times New Roman" w:hAnsi="Times New Roman" w:cs="Times New Roman"/>
          <w:b/>
          <w:bCs/>
          <w:spacing w:val="20"/>
        </w:rPr>
        <w:t>$ORDEMDODIA$</w:t>
      </w:r>
    </w:p>
    <w:p w:rsidR="00410E7B" w:rsidP="0022737A" w14:paraId="73758FD1" w14:textId="0E466666">
      <w:pPr>
        <w:spacing w:after="0"/>
        <w:rPr>
          <w:rFonts w:ascii="Times New Roman" w:hAnsi="Times New Roman" w:cs="Times New Roman"/>
          <w:b/>
          <w:bCs/>
          <w:spacing w:val="20"/>
        </w:rPr>
      </w:pPr>
    </w:p>
    <w:p w:rsidR="000D4045" w:rsidRPr="00C4706C" w:rsidP="000D4045" w14:paraId="643F8262" w14:textId="474B036B">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rsidR="000D4045" w:rsidP="000D4045" w14:paraId="7379C83C" w14:textId="76C24E3D">
      <w:pPr>
        <w:spacing w:after="0"/>
        <w:rPr>
          <w:rFonts w:ascii="Times New Roman" w:hAnsi="Times New Roman" w:cs="Times New Roman"/>
          <w:b/>
          <w:bCs/>
          <w:spacing w:val="20"/>
        </w:rPr>
      </w:pPr>
    </w:p>
    <w:p w:rsidR="001C7E7B" w:rsidP="000D4045" w14:paraId="1740848E" w14:textId="77777777">
      <w:pPr>
        <w:spacing w:after="0"/>
        <w:rPr>
          <w:rFonts w:ascii="Times New Roman" w:hAnsi="Times New Roman" w:cs="Times New Roman"/>
          <w:b/>
          <w:bCs/>
          <w:spacing w:val="20"/>
        </w:rPr>
      </w:pPr>
    </w:p>
    <w:p w:rsidR="000D4045" w:rsidP="0022737A" w14:paraId="3DD317F1" w14:textId="77777777">
      <w:pPr>
        <w:spacing w:after="0"/>
        <w:rPr>
          <w:rFonts w:ascii="Times New Roman" w:hAnsi="Times New Roman" w:cs="Times New Roman"/>
          <w:b/>
          <w:bCs/>
          <w:spacing w:val="20"/>
        </w:rPr>
      </w:pPr>
    </w:p>
    <w:sectPr w:rsidSect="00495CB2">
      <w:headerReference w:type="even" r:id="rId5"/>
      <w:headerReference w:type="default" r:id="rId6"/>
      <w:footerReference w:type="even" r:id="rId7"/>
      <w:footerReference w:type="default" r:id="rId8"/>
      <w:headerReference w:type="first" r:id="rId9"/>
      <w:pgSz w:w="11906" w:h="16838"/>
      <w:pgMar w:top="2835" w:right="1134" w:bottom="1701" w:left="1701" w:header="709" w:footer="88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14:paraId="4F158EC8" w14:textId="77777777">
    <w:pPr>
      <w:pStyle w:val="Footer"/>
    </w:pPr>
  </w:p>
  <w:p w:rsidR="00C136AF" w14:paraId="0913805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rsidR="00495CB2" w14:paraId="062D335B" w14:textId="2F748077">
            <w:pPr>
              <w:pStyle w:val="Footer"/>
              <w:jc w:val="right"/>
            </w:pPr>
            <w:r>
              <w:t xml:space="preserve">Página </w:t>
            </w:r>
            <w:r>
              <w:rPr>
                <w:b/>
                <w:bCs/>
                <w:sz w:val="24"/>
                <w:szCs w:val="24"/>
              </w:rPr>
              <w:fldChar w:fldCharType="begin"/>
            </w:r>
            <w:r>
              <w:rPr>
                <w:b/>
                <w:bCs/>
              </w:rPr>
              <w:instrText>PAGE</w:instrText>
            </w:r>
            <w:r>
              <w:rPr>
                <w:b/>
                <w:bCs/>
                <w:sz w:val="24"/>
                <w:szCs w:val="24"/>
              </w:rPr>
              <w:fldChar w:fldCharType="separate"/>
            </w:r>
            <w:r w:rsidR="00EF2FA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F2FA4">
              <w:rPr>
                <w:b/>
                <w:bCs/>
                <w:noProof/>
              </w:rPr>
              <w:t>1</w:t>
            </w:r>
            <w:r>
              <w:rPr>
                <w:b/>
                <w:bCs/>
                <w:sz w:val="24"/>
                <w:szCs w:val="24"/>
              </w:rPr>
              <w:fldChar w:fldCharType="end"/>
            </w:r>
          </w:p>
        </w:sdtContent>
      </w:sdt>
    </w:sdtContent>
  </w:sdt>
  <w:p w:rsidR="00C136AF" w14:paraId="4B633EB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7C027773"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p w:rsidR="00C136AF" w14:paraId="05AD79F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4326B272"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6192" o:allowincell="f">
          <v:imagedata r:id="rId1" o:title="Timbrado"/>
          <w10:wrap anchorx="margin" anchory="margin"/>
        </v:shape>
      </w:pict>
    </w:r>
  </w:p>
  <w:p w:rsidR="00C136AF" w14:paraId="3E9898A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35611DC4"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8240"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1E2C"/>
    <w:rsid w:val="0001780B"/>
    <w:rsid w:val="0001788D"/>
    <w:rsid w:val="000211D4"/>
    <w:rsid w:val="000218A9"/>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3520A"/>
    <w:rsid w:val="005424BC"/>
    <w:rsid w:val="00566692"/>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F5F"/>
    <w:rsid w:val="008C09DE"/>
    <w:rsid w:val="008C33E8"/>
    <w:rsid w:val="008E4A9D"/>
    <w:rsid w:val="00926F10"/>
    <w:rsid w:val="00927526"/>
    <w:rsid w:val="00943518"/>
    <w:rsid w:val="00943A26"/>
    <w:rsid w:val="00947DDF"/>
    <w:rsid w:val="009641FB"/>
    <w:rsid w:val="0097673D"/>
    <w:rsid w:val="00993789"/>
    <w:rsid w:val="00994669"/>
    <w:rsid w:val="009A3E71"/>
    <w:rsid w:val="00A57E5A"/>
    <w:rsid w:val="00A6386C"/>
    <w:rsid w:val="00A7476F"/>
    <w:rsid w:val="00AA04B4"/>
    <w:rsid w:val="00AA1E51"/>
    <w:rsid w:val="00AB619F"/>
    <w:rsid w:val="00AD2597"/>
    <w:rsid w:val="00AD7AE2"/>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1665"/>
    <w:rsid w:val="00D60FC1"/>
    <w:rsid w:val="00D80D69"/>
    <w:rsid w:val="00DA0E17"/>
    <w:rsid w:val="00E57395"/>
    <w:rsid w:val="00E63A62"/>
    <w:rsid w:val="00E87E56"/>
    <w:rsid w:val="00EA1997"/>
    <w:rsid w:val="00ED1E61"/>
    <w:rsid w:val="00ED4C25"/>
    <w:rsid w:val="00EE37F3"/>
    <w:rsid w:val="00EF2FA4"/>
    <w:rsid w:val="00EF6B2C"/>
    <w:rsid w:val="00F13841"/>
    <w:rsid w:val="00F13F00"/>
    <w:rsid w:val="00F31C19"/>
    <w:rsid w:val="00F336D3"/>
    <w:rsid w:val="00F534EC"/>
    <w:rsid w:val="00F64E2E"/>
    <w:rsid w:val="00F72F43"/>
    <w:rsid w:val="00F956C7"/>
    <w:rsid w:val="00FA5F25"/>
    <w:rsid w:val="00FB2D25"/>
    <w:rsid w:val="00FD4424"/>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107"/>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BodyTextIndent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DefaultParagraphFont"/>
    <w:link w:val="BodyTextIndent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8058-08E0-4208-95C7-BBDCFF76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343</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Emerson-PC</cp:lastModifiedBy>
  <cp:revision>2</cp:revision>
  <cp:lastPrinted>2022-01-06T16:13:00Z</cp:lastPrinted>
  <dcterms:created xsi:type="dcterms:W3CDTF">2022-04-13T18:21:00Z</dcterms:created>
  <dcterms:modified xsi:type="dcterms:W3CDTF">2022-04-13T18:21:00Z</dcterms:modified>
</cp:coreProperties>
</file>