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SAÚDE E BEM-ESTAR AO PROJETO DE LEI 518/2025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a “Semana Municipal de Prevenção à Síndrome Alcoólica Fetal (SAF)”,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Município de Itapevi, a “Semana Municipal de Prevenção à Síndrome Alcoólica Fetal (SAF)”,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Membro 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Saúde e Bem-Estar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Rafael Alan de M. Romeiro                     Erondina Ferreira Godoy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Yacer Issa Kourani             Elias Vasconcelos Araujo                    Fábio de Freitas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      Relator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518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-1080001</wp:posOffset>
          </wp:positionH>
          <wp:positionV relativeFrom="paragraph">
            <wp:posOffset>-1518138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QkjxHWCr62xXg9lNAcDlBw12qg==">CgMxLjAyCWguMmV0OTJwMDIJaC4zMGowemxsOAByITFkMk5vXzlEeTkyelNvblVEdDA3dHVwa1A5WlZEdzB2cg==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