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6873D644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2B7C37">
        <w:rPr>
          <w:b/>
        </w:rPr>
        <w:t>28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03FDC72E" w14:textId="2E804025" w:rsidR="00ED17B1" w:rsidRDefault="002A3982" w:rsidP="002B7C37">
      <w:pPr>
        <w:spacing w:line="276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2A3982">
        <w:rPr>
          <w:rFonts w:ascii="TimesNewRomanPS-ItalicMT" w:eastAsiaTheme="minorHAnsi" w:hAnsi="TimesNewRomanPS-ItalicMT" w:cs="TimesNewRomanPS-ItalicMT"/>
          <w:lang w:eastAsia="en-US"/>
        </w:rPr>
        <w:t xml:space="preserve">“Dispõe sobre a outorga de </w:t>
      </w:r>
      <w:r>
        <w:rPr>
          <w:rFonts w:ascii="TimesNewRomanPS-ItalicMT" w:eastAsiaTheme="minorHAnsi" w:hAnsi="TimesNewRomanPS-ItalicMT" w:cs="TimesNewRomanPS-ItalicMT"/>
          <w:lang w:eastAsia="en-US"/>
        </w:rPr>
        <w:t>T</w:t>
      </w:r>
      <w:r w:rsidRPr="002A3982">
        <w:rPr>
          <w:rFonts w:ascii="TimesNewRomanPS-ItalicMT" w:eastAsiaTheme="minorHAnsi" w:hAnsi="TimesNewRomanPS-ItalicMT" w:cs="TimesNewRomanPS-ItalicMT"/>
          <w:lang w:eastAsia="en-US"/>
        </w:rPr>
        <w:t xml:space="preserve">ítulo de </w:t>
      </w:r>
      <w:r>
        <w:rPr>
          <w:rFonts w:ascii="TimesNewRomanPS-ItalicMT" w:eastAsiaTheme="minorHAnsi" w:hAnsi="TimesNewRomanPS-ItalicMT" w:cs="TimesNewRomanPS-ItalicMT"/>
          <w:lang w:eastAsia="en-US"/>
        </w:rPr>
        <w:t>C</w:t>
      </w:r>
      <w:r w:rsidRPr="002A3982">
        <w:rPr>
          <w:rFonts w:ascii="TimesNewRomanPS-ItalicMT" w:eastAsiaTheme="minorHAnsi" w:hAnsi="TimesNewRomanPS-ItalicMT" w:cs="TimesNewRomanPS-ItalicMT"/>
          <w:lang w:eastAsia="en-US"/>
        </w:rPr>
        <w:t xml:space="preserve">idadão </w:t>
      </w:r>
      <w:r>
        <w:rPr>
          <w:rFonts w:ascii="TimesNewRomanPS-ItalicMT" w:eastAsiaTheme="minorHAnsi" w:hAnsi="TimesNewRomanPS-ItalicMT" w:cs="TimesNewRomanPS-ItalicMT"/>
          <w:lang w:eastAsia="en-US"/>
        </w:rPr>
        <w:t>I</w:t>
      </w:r>
      <w:r w:rsidRPr="002A3982">
        <w:rPr>
          <w:rFonts w:ascii="TimesNewRomanPS-ItalicMT" w:eastAsiaTheme="minorHAnsi" w:hAnsi="TimesNewRomanPS-ItalicMT" w:cs="TimesNewRomanPS-ItalicMT"/>
          <w:lang w:eastAsia="en-US"/>
        </w:rPr>
        <w:t>tapeviense</w:t>
      </w:r>
      <w:r>
        <w:rPr>
          <w:rFonts w:ascii="TimesNewRomanPS-ItalicMT" w:eastAsiaTheme="minorHAnsi" w:hAnsi="TimesNewRomanPS-ItalicMT" w:cs="TimesNewRomanPS-ItalicMT"/>
          <w:lang w:eastAsia="en-US"/>
        </w:rPr>
        <w:t xml:space="preserve"> a</w:t>
      </w:r>
      <w:r w:rsidRPr="002A3982">
        <w:rPr>
          <w:rFonts w:ascii="TimesNewRomanPS-ItalicMT" w:eastAsiaTheme="minorHAnsi" w:hAnsi="TimesNewRomanPS-ItalicMT" w:cs="TimesNewRomanPS-ItalicMT"/>
          <w:lang w:eastAsia="en-US"/>
        </w:rPr>
        <w:t xml:space="preserve">o </w:t>
      </w:r>
      <w:r>
        <w:rPr>
          <w:rFonts w:ascii="TimesNewRomanPS-ItalicMT" w:eastAsiaTheme="minorHAnsi" w:hAnsi="TimesNewRomanPS-ItalicMT" w:cs="TimesNewRomanPS-ItalicMT"/>
          <w:lang w:eastAsia="en-US"/>
        </w:rPr>
        <w:t>S</w:t>
      </w:r>
      <w:r w:rsidRPr="002A3982">
        <w:rPr>
          <w:rFonts w:ascii="TimesNewRomanPS-ItalicMT" w:eastAsiaTheme="minorHAnsi" w:hAnsi="TimesNewRomanPS-ItalicMT" w:cs="TimesNewRomanPS-ItalicMT"/>
          <w:lang w:eastAsia="en-US"/>
        </w:rPr>
        <w:t>enhor Sandro Pereira da Silva e dá</w:t>
      </w:r>
      <w:r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2A3982">
        <w:rPr>
          <w:rFonts w:ascii="TimesNewRomanPS-ItalicMT" w:eastAsiaTheme="minorHAnsi" w:hAnsi="TimesNewRomanPS-ItalicMT" w:cs="TimesNewRomanPS-ItalicMT"/>
          <w:lang w:eastAsia="en-US"/>
        </w:rPr>
        <w:t>outras providências</w:t>
      </w:r>
      <w:r>
        <w:rPr>
          <w:rFonts w:ascii="TimesNewRomanPS-ItalicMT" w:eastAsiaTheme="minorHAnsi" w:hAnsi="TimesNewRomanPS-ItalicMT" w:cs="TimesNewRomanPS-ItalicMT"/>
          <w:lang w:eastAsia="en-US"/>
        </w:rPr>
        <w:t>.</w:t>
      </w:r>
      <w:r w:rsidRPr="002A3982">
        <w:rPr>
          <w:rFonts w:ascii="TimesNewRomanPS-ItalicMT" w:eastAsiaTheme="minorHAnsi" w:hAnsi="TimesNewRomanPS-ItalicMT" w:cs="TimesNewRomanPS-ItalicMT"/>
          <w:lang w:eastAsia="en-US"/>
        </w:rPr>
        <w:t>”</w:t>
      </w:r>
    </w:p>
    <w:p w14:paraId="1A91B10B" w14:textId="77777777" w:rsidR="002A3982" w:rsidRPr="00CE65E5" w:rsidRDefault="002A3982" w:rsidP="002B7C37">
      <w:pPr>
        <w:spacing w:line="276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0B5D7EBC" w14:textId="77777777" w:rsidR="002A3982" w:rsidRDefault="002A3982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1° </w:t>
      </w:r>
      <w:r>
        <w:rPr>
          <w:rFonts w:ascii="TimesNewRomanPSMT" w:eastAsiaTheme="minorHAnsi" w:hAnsi="TimesNewRomanPSMT" w:cs="TimesNewRomanPSMT"/>
          <w:lang w:eastAsia="en-US"/>
        </w:rPr>
        <w:t>Fica concedido o Título de Cidadão Itapeviense ao Senhor Sandro Pereira da Silva.</w:t>
      </w:r>
    </w:p>
    <w:p w14:paraId="0BFC5609" w14:textId="77777777" w:rsidR="002A3982" w:rsidRDefault="002A3982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01572E67" w14:textId="5069D755" w:rsidR="002A3982" w:rsidRDefault="002A3982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2° </w:t>
      </w:r>
      <w:r>
        <w:rPr>
          <w:rFonts w:ascii="TimesNewRomanPSMT" w:eastAsiaTheme="minorHAnsi" w:hAnsi="TimesNewRomanPSMT" w:cs="TimesNewRomanPSMT"/>
          <w:lang w:eastAsia="en-US"/>
        </w:rPr>
        <w:t>A honraria será conferida em Sessão Solene, a ser convocada pelo presidente da Câmara Municipal de Itapevi, especialmente para esse fim.</w:t>
      </w:r>
    </w:p>
    <w:p w14:paraId="644E9292" w14:textId="77777777" w:rsidR="002A3982" w:rsidRDefault="002A3982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5F3E2AF5" w14:textId="6F339586" w:rsidR="002A3982" w:rsidRDefault="002A3982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3° </w:t>
      </w:r>
      <w:r>
        <w:rPr>
          <w:rFonts w:ascii="TimesNewRomanPSMT" w:eastAsiaTheme="minorHAnsi" w:hAnsi="TimesNewRomanPSMT" w:cs="TimesNewRomanPSMT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6AC0BE0E" w14:textId="77777777" w:rsidR="002A3982" w:rsidRDefault="002A3982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6376176E" w14:textId="6F02D5BA" w:rsidR="00B2684C" w:rsidRDefault="002A3982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4° </w:t>
      </w:r>
      <w:r>
        <w:rPr>
          <w:rFonts w:ascii="TimesNewRomanPSMT" w:eastAsiaTheme="minorHAnsi" w:hAnsi="TimesNewRomanPSMT" w:cs="TimesNewRomanPSMT"/>
          <w:lang w:eastAsia="en-US"/>
        </w:rPr>
        <w:t>Este Decreto Legislativo entra em vigor na data de sua publicação.</w:t>
      </w:r>
    </w:p>
    <w:p w14:paraId="7AEDE520" w14:textId="77777777" w:rsidR="002A3982" w:rsidRPr="0018451E" w:rsidRDefault="002A3982" w:rsidP="002B7C3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73D8EA2D" w14:textId="6D13DC3A" w:rsidR="00363F4F" w:rsidRPr="003455EA" w:rsidRDefault="00EB5018" w:rsidP="002B7C37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B2684C">
        <w:t>26</w:t>
      </w:r>
      <w:r w:rsidR="00957470">
        <w:t xml:space="preserve"> de maio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2B7C37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2B7C37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</w:p>
    <w:p w14:paraId="0FDF3726" w14:textId="77777777" w:rsidR="007940FB" w:rsidRPr="00EA30A5" w:rsidRDefault="007940FB" w:rsidP="002B7C37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2B7C37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2B7C37">
      <w:pPr>
        <w:tabs>
          <w:tab w:val="left" w:pos="-180"/>
          <w:tab w:val="left" w:pos="2244"/>
        </w:tabs>
        <w:spacing w:line="276" w:lineRule="auto"/>
        <w:contextualSpacing/>
      </w:pPr>
    </w:p>
    <w:p w14:paraId="40161EE7" w14:textId="77777777" w:rsidR="007940FB" w:rsidRPr="00EA30A5" w:rsidRDefault="007940FB" w:rsidP="002B7C37">
      <w:pPr>
        <w:tabs>
          <w:tab w:val="left" w:pos="-180"/>
          <w:tab w:val="left" w:pos="1200"/>
        </w:tabs>
        <w:spacing w:line="276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2B7C37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2B7C37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 </w:t>
      </w:r>
    </w:p>
    <w:p w14:paraId="5F139199" w14:textId="2037F8D3" w:rsidR="009837EC" w:rsidRDefault="009837EC" w:rsidP="002B7C37">
      <w:pPr>
        <w:spacing w:after="160" w:line="276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>vinte e seis</w:t>
      </w:r>
      <w:r w:rsidR="007940FB">
        <w:t xml:space="preserve"> dias do mês de </w:t>
      </w:r>
      <w:r w:rsidR="00957470">
        <w:t>maio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2B7C37">
      <w:pPr>
        <w:spacing w:after="160" w:line="276" w:lineRule="auto"/>
        <w:ind w:firstLine="708"/>
        <w:jc w:val="both"/>
      </w:pPr>
    </w:p>
    <w:p w14:paraId="0CC5843C" w14:textId="77777777" w:rsidR="009837EC" w:rsidRPr="00EA30A5" w:rsidRDefault="009837EC" w:rsidP="002B7C37">
      <w:pPr>
        <w:spacing w:after="160" w:line="276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2B7C37">
      <w:pPr>
        <w:spacing w:after="160" w:line="276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2B7C37">
      <w:pPr>
        <w:spacing w:after="160" w:line="276" w:lineRule="auto"/>
        <w:contextualSpacing/>
      </w:pPr>
    </w:p>
    <w:p w14:paraId="345FC4D3" w14:textId="13B3C464" w:rsidR="00487703" w:rsidRPr="00EA30A5" w:rsidRDefault="009837EC" w:rsidP="002B7C37">
      <w:pPr>
        <w:spacing w:line="276" w:lineRule="auto"/>
      </w:pPr>
      <w:r w:rsidRPr="00EA30A5">
        <w:t xml:space="preserve">Projeto de Decreto Legislativo nº </w:t>
      </w:r>
      <w:r w:rsidR="00ED17B1">
        <w:t>02</w:t>
      </w:r>
      <w:r w:rsidR="002A3982">
        <w:t>2</w:t>
      </w:r>
      <w:r w:rsidR="00ED17B1">
        <w:t>/2026</w:t>
      </w:r>
    </w:p>
    <w:p w14:paraId="6AE55434" w14:textId="3F2AF029" w:rsidR="00BA08D8" w:rsidRDefault="00933C57" w:rsidP="002B7C37">
      <w:pPr>
        <w:spacing w:line="276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76E74">
        <w:t>Mauricio Alonso Murakami – PP.</w:t>
      </w:r>
    </w:p>
    <w:p w14:paraId="629A2ED3" w14:textId="4DF0437B" w:rsidR="002B7C37" w:rsidRPr="007940FB" w:rsidRDefault="002B7C37" w:rsidP="002B7C37">
      <w:pPr>
        <w:spacing w:line="276" w:lineRule="auto"/>
        <w:jc w:val="both"/>
      </w:pPr>
      <w:r w:rsidRPr="002B7C37">
        <w:rPr>
          <w:b/>
          <w:bCs/>
        </w:rPr>
        <w:t>Coautores:</w:t>
      </w:r>
      <w:r>
        <w:t xml:space="preserve"> Erondina Ferreira Godoy – PSD, Rafael Alan de Moraes Romeiro – PODEMOS e Thiago Henrique Campagnaro Moitinho – </w:t>
      </w:r>
      <w:r w:rsidR="00D90E54">
        <w:t>MDB</w:t>
      </w:r>
      <w:r>
        <w:t>.</w:t>
      </w:r>
    </w:p>
    <w:sectPr w:rsidR="002B7C37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80B0" w14:textId="77777777" w:rsidR="00952165" w:rsidRDefault="00952165" w:rsidP="004E2160">
      <w:r>
        <w:separator/>
      </w:r>
    </w:p>
  </w:endnote>
  <w:endnote w:type="continuationSeparator" w:id="0">
    <w:p w14:paraId="2FC1EEC0" w14:textId="77777777" w:rsidR="00952165" w:rsidRDefault="00952165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544A" w14:textId="77777777" w:rsidR="00952165" w:rsidRDefault="00952165" w:rsidP="004E2160">
      <w:r>
        <w:separator/>
      </w:r>
    </w:p>
  </w:footnote>
  <w:footnote w:type="continuationSeparator" w:id="0">
    <w:p w14:paraId="65A34B63" w14:textId="77777777" w:rsidR="00952165" w:rsidRDefault="00952165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C1A"/>
    <w:rsid w:val="001B433D"/>
    <w:rsid w:val="001C30EE"/>
    <w:rsid w:val="001C5DA6"/>
    <w:rsid w:val="001C75E6"/>
    <w:rsid w:val="001D260C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A3982"/>
    <w:rsid w:val="002B3A2B"/>
    <w:rsid w:val="002B7A4F"/>
    <w:rsid w:val="002B7C37"/>
    <w:rsid w:val="002C0623"/>
    <w:rsid w:val="002C50EE"/>
    <w:rsid w:val="002C5721"/>
    <w:rsid w:val="002F084D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F473F"/>
    <w:rsid w:val="006F6E93"/>
    <w:rsid w:val="0070476F"/>
    <w:rsid w:val="00707594"/>
    <w:rsid w:val="00747E39"/>
    <w:rsid w:val="00757C6D"/>
    <w:rsid w:val="007600A1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5</cp:revision>
  <cp:lastPrinted>2026-03-24T14:04:00Z</cp:lastPrinted>
  <dcterms:created xsi:type="dcterms:W3CDTF">2026-05-22T18:58:00Z</dcterms:created>
  <dcterms:modified xsi:type="dcterms:W3CDTF">2026-06-01T17:53:00Z</dcterms:modified>
</cp:coreProperties>
</file>