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57FEE" w14:textId="7DD78A98" w:rsidR="000E61D6" w:rsidRPr="001278C3" w:rsidRDefault="004F59E3" w:rsidP="000E61D6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AUTÓGRAFO Nº </w:t>
      </w:r>
      <w:r w:rsidR="00E06A66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0</w:t>
      </w:r>
      <w:r w:rsidR="00E05690">
        <w:rPr>
          <w:rFonts w:ascii="Times New Roman" w:hAnsi="Times New Roman" w:cs="Times New Roman"/>
          <w:b/>
          <w:bCs/>
          <w:sz w:val="24"/>
          <w:szCs w:val="24"/>
          <w:u w:val="single"/>
        </w:rPr>
        <w:t>51</w:t>
      </w:r>
      <w:r w:rsidR="00354DDB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/202</w:t>
      </w:r>
      <w:r w:rsidR="001278C3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6</w:t>
      </w:r>
    </w:p>
    <w:p w14:paraId="22F9C19A" w14:textId="3970B2A7" w:rsidR="00FE17FD" w:rsidRPr="001278C3" w:rsidRDefault="00480529" w:rsidP="001C5BE8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PROJETO DE LEI</w:t>
      </w:r>
      <w:r w:rsidR="00192BC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985E59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Nº</w:t>
      </w:r>
      <w:r w:rsidR="00C94FEF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93729A">
        <w:rPr>
          <w:rFonts w:ascii="Times New Roman" w:hAnsi="Times New Roman" w:cs="Times New Roman"/>
          <w:b/>
          <w:bCs/>
          <w:sz w:val="24"/>
          <w:szCs w:val="24"/>
          <w:u w:val="single"/>
        </w:rPr>
        <w:t>463</w:t>
      </w:r>
      <w:r w:rsidR="006051E8">
        <w:rPr>
          <w:rFonts w:ascii="Times New Roman" w:hAnsi="Times New Roman" w:cs="Times New Roman"/>
          <w:b/>
          <w:bCs/>
          <w:sz w:val="24"/>
          <w:szCs w:val="24"/>
          <w:u w:val="single"/>
        </w:rPr>
        <w:t>/2025</w:t>
      </w:r>
      <w:r w:rsidR="008C125E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- DO </w:t>
      </w:r>
      <w:r w:rsidR="008D1F4C">
        <w:rPr>
          <w:rFonts w:ascii="Times New Roman" w:hAnsi="Times New Roman" w:cs="Times New Roman"/>
          <w:b/>
          <w:bCs/>
          <w:sz w:val="24"/>
          <w:szCs w:val="24"/>
          <w:u w:val="single"/>
        </w:rPr>
        <w:t>LEGISLATIVO</w:t>
      </w:r>
    </w:p>
    <w:p w14:paraId="702B655C" w14:textId="77777777" w:rsidR="00522C23" w:rsidRPr="009E3A5E" w:rsidRDefault="00522C23" w:rsidP="00522C23">
      <w:pPr>
        <w:tabs>
          <w:tab w:val="left" w:pos="2835"/>
        </w:tabs>
        <w:rPr>
          <w:rFonts w:ascii="Courier New" w:hAnsi="Courier New" w:cs="Courier New"/>
          <w:sz w:val="24"/>
          <w:szCs w:val="24"/>
        </w:rPr>
      </w:pPr>
    </w:p>
    <w:p w14:paraId="04E5C298" w14:textId="1C621F81" w:rsidR="00D0247B" w:rsidRDefault="00200C80" w:rsidP="00D0247B">
      <w:pPr>
        <w:autoSpaceDE w:val="0"/>
        <w:autoSpaceDN w:val="0"/>
        <w:adjustRightInd w:val="0"/>
        <w:spacing w:after="0" w:line="360" w:lineRule="auto"/>
        <w:ind w:left="3402"/>
        <w:jc w:val="both"/>
        <w:rPr>
          <w:rFonts w:ascii="TimesNewRomanPS-ItalicMT" w:hAnsi="TimesNewRomanPS-ItalicMT" w:cs="TimesNewRomanPS-ItalicMT"/>
          <w:sz w:val="24"/>
          <w:szCs w:val="24"/>
        </w:rPr>
      </w:pPr>
      <w:r w:rsidRPr="00200C80">
        <w:rPr>
          <w:rFonts w:ascii="TimesNewRomanPS-ItalicMT" w:hAnsi="TimesNewRomanPS-ItalicMT" w:cs="TimesNewRomanPS-ItalicMT"/>
          <w:sz w:val="24"/>
          <w:szCs w:val="24"/>
        </w:rPr>
        <w:t>“Dispõe sobre a instituição de grupos reflexivos e de responsabilização para autores de violência doméstica e familiar contra a mulher, no âmbito do Município de Itapevi, e dá outras providências.”</w:t>
      </w:r>
    </w:p>
    <w:p w14:paraId="12081836" w14:textId="77777777" w:rsidR="00200C80" w:rsidRPr="00D0247B" w:rsidRDefault="00200C80" w:rsidP="00D0247B">
      <w:pPr>
        <w:autoSpaceDE w:val="0"/>
        <w:autoSpaceDN w:val="0"/>
        <w:adjustRightInd w:val="0"/>
        <w:spacing w:after="0" w:line="360" w:lineRule="auto"/>
        <w:ind w:left="3402"/>
        <w:jc w:val="both"/>
        <w:rPr>
          <w:rFonts w:ascii="TimesNewRomanPS-ItalicMT" w:hAnsi="TimesNewRomanPS-ItalicMT" w:cs="TimesNewRomanPS-ItalicMT"/>
          <w:sz w:val="24"/>
          <w:szCs w:val="24"/>
        </w:rPr>
      </w:pPr>
    </w:p>
    <w:p w14:paraId="017B188D" w14:textId="4A68CBFB" w:rsidR="00F54DA9" w:rsidRDefault="008D1F4C" w:rsidP="00063EB6">
      <w:pPr>
        <w:spacing w:after="0" w:line="360" w:lineRule="auto"/>
        <w:ind w:left="3402"/>
        <w:jc w:val="both"/>
        <w:rPr>
          <w:rFonts w:ascii="Times" w:hAnsi="Times" w:cs="Times New Roman"/>
          <w:b/>
          <w:sz w:val="24"/>
          <w:szCs w:val="24"/>
        </w:rPr>
      </w:pPr>
      <w:r w:rsidRPr="00F05D99">
        <w:rPr>
          <w:rFonts w:ascii="Times" w:hAnsi="Times" w:cs="Times New Roman"/>
          <w:b/>
          <w:sz w:val="24"/>
          <w:szCs w:val="24"/>
        </w:rPr>
        <w:t xml:space="preserve">AUTOR: </w:t>
      </w:r>
      <w:r w:rsidR="006051E8">
        <w:rPr>
          <w:rFonts w:ascii="Times" w:hAnsi="Times" w:cs="Times New Roman"/>
          <w:b/>
          <w:sz w:val="24"/>
          <w:szCs w:val="24"/>
        </w:rPr>
        <w:t>RAFAEL ALAN DE MORAES ROMEIRO – PODEMOS.</w:t>
      </w:r>
    </w:p>
    <w:p w14:paraId="3E3C6FA7" w14:textId="77777777" w:rsidR="003F5B86" w:rsidRDefault="003F5B86" w:rsidP="00063EB6">
      <w:pPr>
        <w:spacing w:after="0" w:line="360" w:lineRule="auto"/>
        <w:ind w:left="3402"/>
        <w:jc w:val="both"/>
        <w:rPr>
          <w:rFonts w:ascii="Times" w:hAnsi="Times" w:cs="Times New Roman"/>
          <w:b/>
          <w:sz w:val="24"/>
          <w:szCs w:val="24"/>
        </w:rPr>
      </w:pPr>
    </w:p>
    <w:p w14:paraId="00828D46" w14:textId="1617DE0E" w:rsidR="003F5B86" w:rsidRDefault="003F5B86" w:rsidP="00063EB6">
      <w:pPr>
        <w:spacing w:after="0" w:line="360" w:lineRule="auto"/>
        <w:ind w:left="3402"/>
        <w:jc w:val="both"/>
        <w:rPr>
          <w:rFonts w:ascii="Times" w:hAnsi="Times" w:cs="Times New Roman"/>
          <w:b/>
          <w:sz w:val="24"/>
          <w:szCs w:val="24"/>
        </w:rPr>
      </w:pPr>
      <w:r>
        <w:rPr>
          <w:rFonts w:ascii="Times" w:hAnsi="Times" w:cs="Times New Roman"/>
          <w:b/>
          <w:sz w:val="24"/>
          <w:szCs w:val="24"/>
        </w:rPr>
        <w:t>COAUTORES: ERONDINA FERREIRA GODOY – PSD, MARINA DE CASTRO DORNELLAS – UNIÃO E THIAGO HENRIQUE CAMPAGNARO MOITINHO – MDB.</w:t>
      </w:r>
    </w:p>
    <w:p w14:paraId="2C3BDA3A" w14:textId="2010FBEC" w:rsidR="008D1F4C" w:rsidRPr="00F05D99" w:rsidRDefault="008D1F4C" w:rsidP="0046563F">
      <w:pPr>
        <w:spacing w:after="0" w:line="360" w:lineRule="auto"/>
        <w:jc w:val="both"/>
        <w:rPr>
          <w:rFonts w:ascii="Times" w:hAnsi="Times" w:cs="Times New Roman"/>
          <w:b/>
          <w:sz w:val="24"/>
          <w:szCs w:val="24"/>
        </w:rPr>
      </w:pPr>
      <w:r>
        <w:rPr>
          <w:rFonts w:ascii="Times" w:hAnsi="Times" w:cs="Times New Roman"/>
          <w:b/>
          <w:sz w:val="24"/>
          <w:szCs w:val="24"/>
        </w:rPr>
        <w:t xml:space="preserve">                                               </w:t>
      </w:r>
    </w:p>
    <w:p w14:paraId="0949DB9B" w14:textId="77777777" w:rsidR="008D1F4C" w:rsidRPr="008D1F4C" w:rsidRDefault="008D1F4C" w:rsidP="00192BC5">
      <w:pPr>
        <w:tabs>
          <w:tab w:val="left" w:pos="142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D1F4C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Pr="008D1F4C">
        <w:rPr>
          <w:rFonts w:ascii="Times New Roman" w:hAnsi="Times New Roman" w:cs="Times New Roman"/>
          <w:b/>
          <w:sz w:val="24"/>
          <w:szCs w:val="24"/>
        </w:rPr>
        <w:t>CÂMARA MUNICIPAL DE ITAPEVI</w:t>
      </w:r>
      <w:r w:rsidRPr="008D1F4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192BC5">
        <w:rPr>
          <w:rFonts w:ascii="Times New Roman" w:hAnsi="Times New Roman" w:cs="Times New Roman"/>
          <w:sz w:val="24"/>
          <w:szCs w:val="24"/>
        </w:rPr>
        <w:t>no uso de suas atribuições legais</w:t>
      </w:r>
      <w:r w:rsidRPr="008D1F4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8D1F4C">
        <w:rPr>
          <w:rFonts w:ascii="Times New Roman" w:hAnsi="Times New Roman" w:cs="Times New Roman"/>
          <w:b/>
          <w:sz w:val="24"/>
          <w:szCs w:val="24"/>
        </w:rPr>
        <w:t>APROVA</w:t>
      </w:r>
      <w:r w:rsidRPr="008D1F4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3865E4E" w14:textId="77777777" w:rsidR="008D1F4C" w:rsidRPr="00314CA1" w:rsidRDefault="008D1F4C" w:rsidP="00063EB6">
      <w:pPr>
        <w:tabs>
          <w:tab w:val="left" w:pos="142"/>
        </w:tabs>
        <w:spacing w:after="0" w:line="360" w:lineRule="auto"/>
        <w:jc w:val="both"/>
        <w:rPr>
          <w:rFonts w:ascii="Times" w:hAnsi="Times" w:cs="Courier New"/>
          <w:color w:val="000000" w:themeColor="text1"/>
          <w:sz w:val="24"/>
          <w:szCs w:val="24"/>
        </w:rPr>
      </w:pPr>
    </w:p>
    <w:p w14:paraId="3B6B172A" w14:textId="77777777" w:rsidR="00200C80" w:rsidRPr="00200C80" w:rsidRDefault="00200C80" w:rsidP="00200C80">
      <w:pPr>
        <w:tabs>
          <w:tab w:val="left" w:pos="975"/>
        </w:tabs>
        <w:spacing w:line="360" w:lineRule="auto"/>
        <w:jc w:val="both"/>
        <w:rPr>
          <w:rFonts w:ascii="TimesNewRomanPS-BoldMT" w:hAnsi="TimesNewRomanPS-BoldMT" w:cs="TimesNewRomanPS-BoldMT"/>
          <w:sz w:val="24"/>
          <w:szCs w:val="24"/>
        </w:rPr>
      </w:pPr>
      <w:r w:rsidRPr="00200C80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Art. 1º </w:t>
      </w:r>
      <w:r w:rsidRPr="00200C80">
        <w:rPr>
          <w:rFonts w:ascii="TimesNewRomanPS-BoldMT" w:hAnsi="TimesNewRomanPS-BoldMT" w:cs="TimesNewRomanPS-BoldMT"/>
          <w:sz w:val="24"/>
          <w:szCs w:val="24"/>
        </w:rPr>
        <w:t>Fica instituída, no âmbito do Município de Itapevi, a política pública municipal de apoio à implementação de grupos reflexivos e de responsabilização voltados a autores de violência doméstica e familiar contra a mulher, como medida de prevenção, conscientização e enfrentamento à reincidência da violência.</w:t>
      </w:r>
    </w:p>
    <w:p w14:paraId="1664728A" w14:textId="77777777" w:rsidR="00200C80" w:rsidRPr="00200C80" w:rsidRDefault="00200C80" w:rsidP="00200C80">
      <w:pPr>
        <w:tabs>
          <w:tab w:val="left" w:pos="975"/>
        </w:tabs>
        <w:spacing w:line="36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200C80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Art. 2º </w:t>
      </w:r>
      <w:r w:rsidRPr="00200C80">
        <w:rPr>
          <w:rFonts w:ascii="TimesNewRomanPS-BoldMT" w:hAnsi="TimesNewRomanPS-BoldMT" w:cs="TimesNewRomanPS-BoldMT"/>
          <w:sz w:val="24"/>
          <w:szCs w:val="24"/>
        </w:rPr>
        <w:t>Os grupos de que trata esta Lei terão como objetivos:</w:t>
      </w:r>
    </w:p>
    <w:p w14:paraId="268AC82A" w14:textId="77777777" w:rsidR="00200C80" w:rsidRPr="00200C80" w:rsidRDefault="00200C80" w:rsidP="00200C80">
      <w:pPr>
        <w:tabs>
          <w:tab w:val="left" w:pos="975"/>
        </w:tabs>
        <w:spacing w:line="360" w:lineRule="auto"/>
        <w:jc w:val="both"/>
        <w:rPr>
          <w:rFonts w:ascii="TimesNewRomanPS-BoldMT" w:hAnsi="TimesNewRomanPS-BoldMT" w:cs="TimesNewRomanPS-BoldMT"/>
          <w:sz w:val="24"/>
          <w:szCs w:val="24"/>
        </w:rPr>
      </w:pPr>
      <w:r w:rsidRPr="00200C80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I – </w:t>
      </w:r>
      <w:proofErr w:type="gramStart"/>
      <w:r w:rsidRPr="00200C80">
        <w:rPr>
          <w:rFonts w:ascii="TimesNewRomanPS-BoldMT" w:hAnsi="TimesNewRomanPS-BoldMT" w:cs="TimesNewRomanPS-BoldMT"/>
          <w:sz w:val="24"/>
          <w:szCs w:val="24"/>
        </w:rPr>
        <w:t>promover</w:t>
      </w:r>
      <w:proofErr w:type="gramEnd"/>
      <w:r w:rsidRPr="00200C80">
        <w:rPr>
          <w:rFonts w:ascii="TimesNewRomanPS-BoldMT" w:hAnsi="TimesNewRomanPS-BoldMT" w:cs="TimesNewRomanPS-BoldMT"/>
          <w:sz w:val="24"/>
          <w:szCs w:val="24"/>
        </w:rPr>
        <w:t xml:space="preserve"> a conscientização dos participantes sobre as consequências da violência doméstica e familiar;</w:t>
      </w:r>
    </w:p>
    <w:p w14:paraId="352DB74B" w14:textId="77777777" w:rsidR="00200C80" w:rsidRPr="00200C80" w:rsidRDefault="00200C80" w:rsidP="00200C80">
      <w:pPr>
        <w:tabs>
          <w:tab w:val="left" w:pos="975"/>
        </w:tabs>
        <w:spacing w:line="360" w:lineRule="auto"/>
        <w:jc w:val="both"/>
        <w:rPr>
          <w:rFonts w:ascii="TimesNewRomanPS-BoldMT" w:hAnsi="TimesNewRomanPS-BoldMT" w:cs="TimesNewRomanPS-BoldMT"/>
          <w:sz w:val="24"/>
          <w:szCs w:val="24"/>
        </w:rPr>
      </w:pPr>
      <w:r w:rsidRPr="00200C80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II – </w:t>
      </w:r>
      <w:r w:rsidRPr="00200C80">
        <w:rPr>
          <w:rFonts w:ascii="TimesNewRomanPS-BoldMT" w:hAnsi="TimesNewRomanPS-BoldMT" w:cs="TimesNewRomanPS-BoldMT"/>
          <w:sz w:val="24"/>
          <w:szCs w:val="24"/>
        </w:rPr>
        <w:t>estimular a mudança de comportamento dos agressores, com foco na cultura da paz, no respeito à dignidade da mulher e na resolução pacífica de conflitos;</w:t>
      </w:r>
    </w:p>
    <w:p w14:paraId="35DD8F63" w14:textId="77777777" w:rsidR="00200C80" w:rsidRPr="00200C80" w:rsidRDefault="00200C80" w:rsidP="00200C80">
      <w:pPr>
        <w:tabs>
          <w:tab w:val="left" w:pos="975"/>
        </w:tabs>
        <w:spacing w:line="36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200C80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III – </w:t>
      </w:r>
      <w:r w:rsidRPr="00200C80">
        <w:rPr>
          <w:rFonts w:ascii="TimesNewRomanPS-BoldMT" w:hAnsi="TimesNewRomanPS-BoldMT" w:cs="TimesNewRomanPS-BoldMT"/>
          <w:sz w:val="24"/>
          <w:szCs w:val="24"/>
        </w:rPr>
        <w:t>contribuir para a redução da reincidência de casos de violência doméstica;</w:t>
      </w:r>
    </w:p>
    <w:p w14:paraId="0FD2AC53" w14:textId="77777777" w:rsidR="00200C80" w:rsidRPr="00200C80" w:rsidRDefault="00200C80" w:rsidP="00200C80">
      <w:pPr>
        <w:tabs>
          <w:tab w:val="left" w:pos="975"/>
        </w:tabs>
        <w:spacing w:line="36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200C80">
        <w:rPr>
          <w:rFonts w:ascii="TimesNewRomanPS-BoldMT" w:hAnsi="TimesNewRomanPS-BoldMT" w:cs="TimesNewRomanPS-BoldMT"/>
          <w:b/>
          <w:bCs/>
          <w:sz w:val="24"/>
          <w:szCs w:val="24"/>
        </w:rPr>
        <w:lastRenderedPageBreak/>
        <w:t xml:space="preserve">IV – </w:t>
      </w:r>
      <w:proofErr w:type="gramStart"/>
      <w:r w:rsidRPr="00200C80">
        <w:rPr>
          <w:rFonts w:ascii="TimesNewRomanPS-BoldMT" w:hAnsi="TimesNewRomanPS-BoldMT" w:cs="TimesNewRomanPS-BoldMT"/>
          <w:sz w:val="24"/>
          <w:szCs w:val="24"/>
        </w:rPr>
        <w:t>apoiar</w:t>
      </w:r>
      <w:proofErr w:type="gramEnd"/>
      <w:r w:rsidRPr="00200C80">
        <w:rPr>
          <w:rFonts w:ascii="TimesNewRomanPS-BoldMT" w:hAnsi="TimesNewRomanPS-BoldMT" w:cs="TimesNewRomanPS-BoldMT"/>
          <w:sz w:val="24"/>
          <w:szCs w:val="24"/>
        </w:rPr>
        <w:t xml:space="preserve"> a efetividade das medidas protetivas previstas na Lei Federal nº 11.340, de 7 de agosto de 2006 (Lei Maria da Penha).</w:t>
      </w:r>
    </w:p>
    <w:p w14:paraId="20299A16" w14:textId="77777777" w:rsidR="00200C80" w:rsidRPr="00200C80" w:rsidRDefault="00200C80" w:rsidP="00200C80">
      <w:pPr>
        <w:tabs>
          <w:tab w:val="left" w:pos="975"/>
        </w:tabs>
        <w:spacing w:line="360" w:lineRule="auto"/>
        <w:jc w:val="both"/>
        <w:rPr>
          <w:rFonts w:ascii="TimesNewRomanPS-BoldMT" w:hAnsi="TimesNewRomanPS-BoldMT" w:cs="TimesNewRomanPS-BoldMT"/>
          <w:sz w:val="24"/>
          <w:szCs w:val="24"/>
        </w:rPr>
      </w:pPr>
      <w:r w:rsidRPr="00200C80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Art. 3º </w:t>
      </w:r>
      <w:r w:rsidRPr="00200C80">
        <w:rPr>
          <w:rFonts w:ascii="TimesNewRomanPS-BoldMT" w:hAnsi="TimesNewRomanPS-BoldMT" w:cs="TimesNewRomanPS-BoldMT"/>
          <w:sz w:val="24"/>
          <w:szCs w:val="24"/>
        </w:rPr>
        <w:t>A implementação dos grupos reflexivos será realizada preferencialmente em cooperação com o Poder Judiciário, o Ministério Público, a Defensoria Pública, a rede de proteção social e demais órgãos e entidades públicas e privadas que atuem na promoção dos direitos da mulher.</w:t>
      </w:r>
    </w:p>
    <w:p w14:paraId="7708FEBA" w14:textId="77777777" w:rsidR="00200C80" w:rsidRPr="00200C80" w:rsidRDefault="00200C80" w:rsidP="00200C80">
      <w:pPr>
        <w:tabs>
          <w:tab w:val="left" w:pos="975"/>
        </w:tabs>
        <w:spacing w:line="360" w:lineRule="auto"/>
        <w:jc w:val="both"/>
        <w:rPr>
          <w:rFonts w:ascii="TimesNewRomanPS-BoldMT" w:hAnsi="TimesNewRomanPS-BoldMT" w:cs="TimesNewRomanPS-BoldMT"/>
          <w:sz w:val="24"/>
          <w:szCs w:val="24"/>
        </w:rPr>
      </w:pPr>
      <w:r w:rsidRPr="00200C80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Art. 4º </w:t>
      </w:r>
      <w:r w:rsidRPr="00200C80">
        <w:rPr>
          <w:rFonts w:ascii="TimesNewRomanPS-BoldMT" w:hAnsi="TimesNewRomanPS-BoldMT" w:cs="TimesNewRomanPS-BoldMT"/>
          <w:sz w:val="24"/>
          <w:szCs w:val="24"/>
        </w:rPr>
        <w:t>Para a execução das ações previstas nesta Lei, o Município poderá celebrar convênios, termos de cooperação, parcerias ou outros instrumentos jurídicos com entidades públicas ou privadas, instituições de ensino superior, organizações da sociedade civil e demais instituições afins.</w:t>
      </w:r>
    </w:p>
    <w:p w14:paraId="2556F2D1" w14:textId="613226CA" w:rsidR="00200C80" w:rsidRPr="00200C80" w:rsidRDefault="00200C80" w:rsidP="00200C80">
      <w:pPr>
        <w:tabs>
          <w:tab w:val="left" w:pos="975"/>
        </w:tabs>
        <w:spacing w:line="360" w:lineRule="auto"/>
        <w:jc w:val="both"/>
        <w:rPr>
          <w:rFonts w:ascii="TimesNewRomanPS-BoldMT" w:hAnsi="TimesNewRomanPS-BoldMT" w:cs="TimesNewRomanPS-BoldMT"/>
          <w:sz w:val="24"/>
          <w:szCs w:val="24"/>
        </w:rPr>
      </w:pPr>
      <w:r w:rsidRPr="00200C80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Art. </w:t>
      </w:r>
      <w:r w:rsidR="00DD106D">
        <w:rPr>
          <w:rFonts w:ascii="TimesNewRomanPS-BoldMT" w:hAnsi="TimesNewRomanPS-BoldMT" w:cs="TimesNewRomanPS-BoldMT"/>
          <w:b/>
          <w:bCs/>
          <w:sz w:val="24"/>
          <w:szCs w:val="24"/>
        </w:rPr>
        <w:t>5</w:t>
      </w:r>
      <w:r w:rsidRPr="00200C80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º </w:t>
      </w:r>
      <w:r w:rsidRPr="00200C80">
        <w:rPr>
          <w:rFonts w:ascii="TimesNewRomanPS-BoldMT" w:hAnsi="TimesNewRomanPS-BoldMT" w:cs="TimesNewRomanPS-BoldMT"/>
          <w:sz w:val="24"/>
          <w:szCs w:val="24"/>
        </w:rPr>
        <w:t>As atividades dos grupos poderão ser realizadas, conforme disponibilidade e conveniência administrativa, em espaços públicos municipais, tais como centros comunitários, unidades de saúde, escolas, equipamentos de assistência social ou outros locais adequados, respeitadas as normas de acessibilidade, segurança e privacidade.</w:t>
      </w:r>
    </w:p>
    <w:p w14:paraId="13AE06B5" w14:textId="6A602012" w:rsidR="00200C80" w:rsidRPr="00200C80" w:rsidRDefault="00200C80" w:rsidP="00200C80">
      <w:pPr>
        <w:tabs>
          <w:tab w:val="left" w:pos="975"/>
        </w:tabs>
        <w:spacing w:line="360" w:lineRule="auto"/>
        <w:jc w:val="both"/>
        <w:rPr>
          <w:rFonts w:ascii="TimesNewRomanPS-BoldMT" w:hAnsi="TimesNewRomanPS-BoldMT" w:cs="TimesNewRomanPS-BoldMT"/>
          <w:sz w:val="24"/>
          <w:szCs w:val="24"/>
        </w:rPr>
      </w:pPr>
      <w:r w:rsidRPr="00200C80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Art. </w:t>
      </w:r>
      <w:r w:rsidR="00DD106D">
        <w:rPr>
          <w:rFonts w:ascii="TimesNewRomanPS-BoldMT" w:hAnsi="TimesNewRomanPS-BoldMT" w:cs="TimesNewRomanPS-BoldMT"/>
          <w:b/>
          <w:bCs/>
          <w:sz w:val="24"/>
          <w:szCs w:val="24"/>
        </w:rPr>
        <w:t>6</w:t>
      </w:r>
      <w:r w:rsidRPr="00200C80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º </w:t>
      </w:r>
      <w:r w:rsidRPr="00200C80">
        <w:rPr>
          <w:rFonts w:ascii="TimesNewRomanPS-BoldMT" w:hAnsi="TimesNewRomanPS-BoldMT" w:cs="TimesNewRomanPS-BoldMT"/>
          <w:sz w:val="24"/>
          <w:szCs w:val="24"/>
        </w:rPr>
        <w:t>O Poder Executivo poderá regulamentar a presente Lei, no que couber, no prazo de até 90 (noventa) dias, a contar da data de sua publicação.</w:t>
      </w:r>
    </w:p>
    <w:p w14:paraId="026CD68D" w14:textId="1FA7689D" w:rsidR="00200C80" w:rsidRPr="00200C80" w:rsidRDefault="00200C80" w:rsidP="00200C80">
      <w:pPr>
        <w:tabs>
          <w:tab w:val="left" w:pos="975"/>
        </w:tabs>
        <w:spacing w:line="360" w:lineRule="auto"/>
        <w:jc w:val="both"/>
        <w:rPr>
          <w:rFonts w:ascii="TimesNewRomanPS-BoldMT" w:eastAsia="Lucida Sans Unicode" w:hAnsi="TimesNewRomanPS-BoldMT" w:cs="TimesNewRomanPS-BoldMT"/>
          <w:kern w:val="2"/>
          <w:sz w:val="24"/>
          <w:szCs w:val="24"/>
          <w:lang w:bidi="hi-IN"/>
        </w:rPr>
      </w:pPr>
      <w:r w:rsidRPr="00200C80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Art. </w:t>
      </w:r>
      <w:r w:rsidR="00DD106D">
        <w:rPr>
          <w:rFonts w:ascii="TimesNewRomanPS-BoldMT" w:hAnsi="TimesNewRomanPS-BoldMT" w:cs="TimesNewRomanPS-BoldMT"/>
          <w:b/>
          <w:bCs/>
          <w:sz w:val="24"/>
          <w:szCs w:val="24"/>
        </w:rPr>
        <w:t>7</w:t>
      </w:r>
      <w:r w:rsidRPr="00200C80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º </w:t>
      </w:r>
      <w:r w:rsidRPr="00200C80">
        <w:rPr>
          <w:rFonts w:ascii="TimesNewRomanPS-BoldMT" w:hAnsi="TimesNewRomanPS-BoldMT" w:cs="TimesNewRomanPS-BoldMT"/>
          <w:sz w:val="24"/>
          <w:szCs w:val="24"/>
        </w:rPr>
        <w:t>Esta Lei entra em vigor na data de sua publicação.</w:t>
      </w:r>
      <w:r w:rsidRPr="00200C80">
        <w:rPr>
          <w:rFonts w:ascii="TimesNewRomanPS-BoldMT" w:eastAsia="Lucida Sans Unicode" w:hAnsi="TimesNewRomanPS-BoldMT" w:cs="TimesNewRomanPS-BoldMT"/>
          <w:kern w:val="2"/>
          <w:sz w:val="24"/>
          <w:szCs w:val="24"/>
          <w:lang w:bidi="hi-IN"/>
        </w:rPr>
        <w:t xml:space="preserve"> </w:t>
      </w:r>
    </w:p>
    <w:p w14:paraId="650B8957" w14:textId="77777777" w:rsidR="00200C80" w:rsidRDefault="00200C80" w:rsidP="00200C80">
      <w:pPr>
        <w:tabs>
          <w:tab w:val="left" w:pos="975"/>
        </w:tabs>
        <w:spacing w:line="360" w:lineRule="auto"/>
        <w:jc w:val="both"/>
        <w:rPr>
          <w:rFonts w:ascii="TimesNewRomanPS-BoldMT" w:eastAsia="Lucida Sans Unicode" w:hAnsi="TimesNewRomanPS-BoldMT" w:cs="TimesNewRomanPS-BoldMT"/>
          <w:b/>
          <w:bCs/>
          <w:kern w:val="2"/>
          <w:sz w:val="24"/>
          <w:szCs w:val="24"/>
          <w:lang w:bidi="hi-IN"/>
        </w:rPr>
      </w:pPr>
    </w:p>
    <w:p w14:paraId="6653C351" w14:textId="246F8344" w:rsidR="00E06A66" w:rsidRPr="001278C3" w:rsidRDefault="0078486B" w:rsidP="00200C80">
      <w:pPr>
        <w:tabs>
          <w:tab w:val="left" w:pos="975"/>
        </w:tabs>
        <w:spacing w:line="36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bidi="hi-IN"/>
        </w:rPr>
      </w:pPr>
      <w:r w:rsidRPr="001278C3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 xml:space="preserve">Câmara Municipal de Itapevi, </w:t>
      </w:r>
      <w:r w:rsidR="0013610F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>26 de maio</w:t>
      </w:r>
      <w:r w:rsidR="001278C3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 xml:space="preserve"> de 2026</w:t>
      </w:r>
      <w:r w:rsidR="00314CA1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>.</w:t>
      </w:r>
    </w:p>
    <w:p w14:paraId="491E0891" w14:textId="474D710A" w:rsidR="001278C3" w:rsidRPr="001278C3" w:rsidRDefault="00405525" w:rsidP="00BA02FF">
      <w:pPr>
        <w:pStyle w:val="Corpodetexto"/>
        <w:spacing w:line="276" w:lineRule="auto"/>
        <w:rPr>
          <w:rFonts w:ascii="Times New Roman" w:eastAsia="Calibri" w:hAnsi="Times New Roman"/>
          <w:szCs w:val="24"/>
        </w:rPr>
      </w:pPr>
      <w:r w:rsidRPr="001278C3">
        <w:rPr>
          <w:rFonts w:ascii="Times New Roman" w:eastAsia="Calibri" w:hAnsi="Times New Roman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65B13C68" wp14:editId="76E60DFA">
            <wp:simplePos x="0" y="0"/>
            <wp:positionH relativeFrom="column">
              <wp:posOffset>34291</wp:posOffset>
            </wp:positionH>
            <wp:positionV relativeFrom="paragraph">
              <wp:posOffset>12066</wp:posOffset>
            </wp:positionV>
            <wp:extent cx="4991100" cy="963474"/>
            <wp:effectExtent l="0" t="0" r="0" b="0"/>
            <wp:wrapNone/>
            <wp:docPr id="7" name="Imagem 7" descr="Form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7" descr="Forma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70" cy="9653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3B7D57" w14:textId="77777777" w:rsidR="001278C3" w:rsidRPr="001278C3" w:rsidRDefault="001278C3" w:rsidP="001278C3">
      <w:pPr>
        <w:pStyle w:val="Corpodetexto"/>
        <w:spacing w:line="276" w:lineRule="auto"/>
        <w:jc w:val="center"/>
        <w:rPr>
          <w:rFonts w:ascii="Times New Roman" w:eastAsia="Calibri" w:hAnsi="Times New Roman"/>
          <w:szCs w:val="24"/>
        </w:rPr>
      </w:pPr>
    </w:p>
    <w:p w14:paraId="3C188DC2" w14:textId="77777777" w:rsidR="001278C3" w:rsidRPr="001278C3" w:rsidRDefault="001278C3" w:rsidP="001278C3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</w:p>
    <w:p w14:paraId="3453EAC1" w14:textId="77777777" w:rsidR="001278C3" w:rsidRPr="001278C3" w:rsidRDefault="001278C3" w:rsidP="001278C3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</w:p>
    <w:p w14:paraId="25444434" w14:textId="1503229F" w:rsidR="001278C3" w:rsidRPr="001278C3" w:rsidRDefault="001278C3" w:rsidP="001278C3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  <w:r w:rsidRPr="001278C3">
        <w:rPr>
          <w:rFonts w:ascii="Times New Roman" w:eastAsia="Calibri" w:hAnsi="Times New Roman"/>
          <w:b/>
          <w:szCs w:val="24"/>
        </w:rPr>
        <w:t>Rafael Alan de Moraes Romeiros</w:t>
      </w:r>
      <w:r w:rsidRPr="001278C3">
        <w:rPr>
          <w:rFonts w:ascii="Times New Roman" w:eastAsia="Calibri" w:hAnsi="Times New Roman"/>
          <w:b/>
          <w:szCs w:val="24"/>
        </w:rPr>
        <w:tab/>
        <w:t>Mauricio Alonso Murakami</w:t>
      </w:r>
    </w:p>
    <w:p w14:paraId="6FB7A477" w14:textId="0E46D54F" w:rsidR="00D56BE7" w:rsidRPr="00665690" w:rsidRDefault="001278C3" w:rsidP="00665690">
      <w:pPr>
        <w:pStyle w:val="Corpodetexto"/>
        <w:tabs>
          <w:tab w:val="left" w:pos="7560"/>
        </w:tabs>
        <w:spacing w:line="276" w:lineRule="auto"/>
        <w:rPr>
          <w:rFonts w:ascii="Times New Roman" w:eastAsia="Calibri" w:hAnsi="Times New Roman"/>
          <w:b/>
          <w:szCs w:val="24"/>
        </w:rPr>
      </w:pPr>
      <w:r w:rsidRPr="001278C3">
        <w:rPr>
          <w:rFonts w:ascii="Times New Roman" w:eastAsia="Calibri" w:hAnsi="Times New Roman"/>
          <w:b/>
          <w:szCs w:val="24"/>
        </w:rPr>
        <w:t xml:space="preserve">              Presidente</w:t>
      </w:r>
      <w:r w:rsidRPr="001278C3">
        <w:rPr>
          <w:rFonts w:ascii="Times New Roman" w:eastAsia="Calibri" w:hAnsi="Times New Roman"/>
          <w:szCs w:val="24"/>
        </w:rPr>
        <w:t xml:space="preserve">                                                                          </w:t>
      </w:r>
      <w:r w:rsidRPr="001278C3">
        <w:rPr>
          <w:rFonts w:ascii="Times New Roman" w:eastAsia="Calibri" w:hAnsi="Times New Roman"/>
          <w:b/>
          <w:szCs w:val="24"/>
        </w:rPr>
        <w:t xml:space="preserve">   1º Secretário</w:t>
      </w:r>
      <w:r w:rsidRPr="001278C3">
        <w:rPr>
          <w:rFonts w:ascii="Times New Roman" w:eastAsia="Courier New" w:hAnsi="Times New Roman"/>
          <w:b/>
          <w:bCs/>
          <w:color w:val="000000"/>
          <w:szCs w:val="24"/>
        </w:rPr>
        <w:tab/>
      </w:r>
    </w:p>
    <w:sectPr w:rsidR="00D56BE7" w:rsidRPr="00665690" w:rsidSect="00123DD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552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3CF0BC" w14:textId="77777777" w:rsidR="00996BFE" w:rsidRDefault="00996BFE" w:rsidP="004B11B6">
      <w:pPr>
        <w:spacing w:after="0" w:line="240" w:lineRule="auto"/>
      </w:pPr>
      <w:r>
        <w:separator/>
      </w:r>
    </w:p>
  </w:endnote>
  <w:endnote w:type="continuationSeparator" w:id="0">
    <w:p w14:paraId="69EE227D" w14:textId="77777777" w:rsidR="00996BFE" w:rsidRDefault="00996BFE" w:rsidP="004B1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-Italic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E6614" w14:textId="77777777" w:rsidR="007D181E" w:rsidRDefault="007D181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F08BD" w14:textId="77777777" w:rsidR="007D181E" w:rsidRPr="00F534EC" w:rsidRDefault="00996BFE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="007D181E" w:rsidRPr="00F534EC">
          <w:rPr>
            <w:rFonts w:ascii="Times New Roman" w:hAnsi="Times New Roman" w:cs="Times New Roman"/>
          </w:rPr>
          <w:t xml:space="preserve">Página </w:t>
        </w:r>
        <w:r w:rsidR="007D181E" w:rsidRPr="00F534EC">
          <w:rPr>
            <w:rFonts w:ascii="Times New Roman" w:hAnsi="Times New Roman" w:cs="Times New Roman"/>
          </w:rPr>
          <w:fldChar w:fldCharType="begin"/>
        </w:r>
        <w:r w:rsidR="007D181E" w:rsidRPr="00F534EC">
          <w:rPr>
            <w:rFonts w:ascii="Times New Roman" w:hAnsi="Times New Roman" w:cs="Times New Roman"/>
          </w:rPr>
          <w:instrText>PAGE   \* MERGEFORMAT</w:instrText>
        </w:r>
        <w:r w:rsidR="007D181E" w:rsidRPr="00F534EC">
          <w:rPr>
            <w:rFonts w:ascii="Times New Roman" w:hAnsi="Times New Roman" w:cs="Times New Roman"/>
          </w:rPr>
          <w:fldChar w:fldCharType="separate"/>
        </w:r>
        <w:r w:rsidR="00C8206F">
          <w:rPr>
            <w:rFonts w:ascii="Times New Roman" w:hAnsi="Times New Roman" w:cs="Times New Roman"/>
            <w:noProof/>
          </w:rPr>
          <w:t>1</w:t>
        </w:r>
        <w:r w:rsidR="007D181E" w:rsidRPr="00F534EC">
          <w:rPr>
            <w:rFonts w:ascii="Times New Roman" w:hAnsi="Times New Roman" w:cs="Times New Roman"/>
          </w:rPr>
          <w:fldChar w:fldCharType="end"/>
        </w:r>
      </w:sdtContent>
    </w:sdt>
    <w:r w:rsidR="007D181E" w:rsidRPr="00F534EC">
      <w:rPr>
        <w:rFonts w:ascii="Times New Roman" w:hAnsi="Times New Roman" w:cs="Times New Roman"/>
      </w:rPr>
      <w:t xml:space="preserve"> de 1</w:t>
    </w:r>
  </w:p>
  <w:p w14:paraId="725F1C4A" w14:textId="77777777" w:rsidR="007D181E" w:rsidRDefault="007D181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7DD82" w14:textId="77777777" w:rsidR="007D181E" w:rsidRDefault="007D181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2B09E8" w14:textId="77777777" w:rsidR="00996BFE" w:rsidRDefault="00996BFE" w:rsidP="004B11B6">
      <w:pPr>
        <w:spacing w:after="0" w:line="240" w:lineRule="auto"/>
      </w:pPr>
      <w:r>
        <w:separator/>
      </w:r>
    </w:p>
  </w:footnote>
  <w:footnote w:type="continuationSeparator" w:id="0">
    <w:p w14:paraId="23046524" w14:textId="77777777" w:rsidR="00996BFE" w:rsidRDefault="00996BFE" w:rsidP="004B1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3DA15" w14:textId="77777777" w:rsidR="007D181E" w:rsidRDefault="00996BFE">
    <w:pPr>
      <w:pStyle w:val="Cabealho"/>
    </w:pPr>
    <w:r>
      <w:rPr>
        <w:noProof/>
      </w:rPr>
      <w:pict w14:anchorId="68D3C2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1030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B253E" w14:textId="77777777" w:rsidR="007D181E" w:rsidRDefault="00996BFE">
    <w:pPr>
      <w:pStyle w:val="Cabealho"/>
    </w:pPr>
    <w:r>
      <w:rPr>
        <w:noProof/>
      </w:rPr>
      <w:pict w14:anchorId="1ECE12D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1031" type="#_x0000_t75" style="position:absolute;margin-left:-86pt;margin-top:-141.5pt;width:595.45pt;height:841.9pt;z-index:-251656192;mso-position-horizontal-relative:margin;mso-position-vertical-relative:margin" o:allowincell="f">
          <v:imagedata r:id="rId1" o:title="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92A26" w14:textId="77777777" w:rsidR="007D181E" w:rsidRDefault="00996BFE">
    <w:pPr>
      <w:pStyle w:val="Cabealho"/>
    </w:pPr>
    <w:r>
      <w:rPr>
        <w:noProof/>
      </w:rPr>
      <w:pict w14:anchorId="62B4B22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1029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4417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F6C24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34106"/>
    <w:multiLevelType w:val="hybridMultilevel"/>
    <w:tmpl w:val="C88083FC"/>
    <w:lvl w:ilvl="0" w:tplc="9E464F98">
      <w:start w:val="1"/>
      <w:numFmt w:val="upperRoman"/>
      <w:suff w:val="space"/>
      <w:lvlText w:val="%1 - "/>
      <w:lvlJc w:val="left"/>
      <w:pPr>
        <w:ind w:left="717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B36034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76E22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A13937"/>
    <w:multiLevelType w:val="hybridMultilevel"/>
    <w:tmpl w:val="7FD814CE"/>
    <w:lvl w:ilvl="0" w:tplc="FFD4F176">
      <w:start w:val="1"/>
      <w:numFmt w:val="upperRoman"/>
      <w:lvlText w:val="%1 - "/>
      <w:lvlJc w:val="left"/>
      <w:pPr>
        <w:ind w:left="288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81DD8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30D87"/>
    <w:multiLevelType w:val="hybridMultilevel"/>
    <w:tmpl w:val="BE381A8E"/>
    <w:lvl w:ilvl="0" w:tplc="2BC6964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E8421E"/>
    <w:multiLevelType w:val="hybridMultilevel"/>
    <w:tmpl w:val="5D167A76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24B60778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848BE"/>
    <w:multiLevelType w:val="hybridMultilevel"/>
    <w:tmpl w:val="101C4D80"/>
    <w:lvl w:ilvl="0" w:tplc="4836CEE0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375C7D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587BA1"/>
    <w:multiLevelType w:val="hybridMultilevel"/>
    <w:tmpl w:val="596882DA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547A2685"/>
    <w:multiLevelType w:val="hybridMultilevel"/>
    <w:tmpl w:val="C53C3A08"/>
    <w:lvl w:ilvl="0" w:tplc="E28495F2">
      <w:start w:val="1"/>
      <w:numFmt w:val="upperRoman"/>
      <w:lvlText w:val="%1-"/>
      <w:lvlJc w:val="left"/>
      <w:pPr>
        <w:ind w:left="36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86D160F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5E5C00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77D7805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B171AE5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E2CD8"/>
    <w:multiLevelType w:val="hybridMultilevel"/>
    <w:tmpl w:val="1EBA161A"/>
    <w:lvl w:ilvl="0" w:tplc="0409000F">
      <w:start w:val="1"/>
      <w:numFmt w:val="decimal"/>
      <w:pStyle w:val="Inciso"/>
      <w:lvlText w:val="%1."/>
      <w:lvlJc w:val="left"/>
      <w:pPr>
        <w:ind w:left="360" w:hanging="360"/>
      </w:pPr>
      <w:rPr>
        <w:rFonts w:hint="default"/>
        <w:b/>
        <w:i w:val="0"/>
        <w:sz w:val="22"/>
      </w:rPr>
    </w:lvl>
    <w:lvl w:ilvl="1" w:tplc="04160019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19" w15:restartNumberingAfterBreak="0">
    <w:nsid w:val="78DC59C4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EC370E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365516"/>
    <w:multiLevelType w:val="hybridMultilevel"/>
    <w:tmpl w:val="1A1AB80C"/>
    <w:lvl w:ilvl="0" w:tplc="7A605506">
      <w:start w:val="1"/>
      <w:numFmt w:val="upperRoman"/>
      <w:suff w:val="space"/>
      <w:lvlText w:val="%1 -"/>
      <w:lvlJc w:val="left"/>
      <w:pPr>
        <w:ind w:left="71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E075C8"/>
    <w:multiLevelType w:val="hybridMultilevel"/>
    <w:tmpl w:val="8D00DB9A"/>
    <w:lvl w:ilvl="0" w:tplc="0416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3" w15:restartNumberingAfterBreak="0">
    <w:nsid w:val="7E5268BC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14580475">
    <w:abstractNumId w:val="8"/>
  </w:num>
  <w:num w:numId="2" w16cid:durableId="2007974782">
    <w:abstractNumId w:val="12"/>
  </w:num>
  <w:num w:numId="3" w16cid:durableId="372966706">
    <w:abstractNumId w:val="22"/>
  </w:num>
  <w:num w:numId="4" w16cid:durableId="162256789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953931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449283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239081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877133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4713655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7510402">
    <w:abstractNumId w:val="6"/>
  </w:num>
  <w:num w:numId="11" w16cid:durableId="905146915">
    <w:abstractNumId w:val="20"/>
  </w:num>
  <w:num w:numId="12" w16cid:durableId="1673755095">
    <w:abstractNumId w:val="1"/>
  </w:num>
  <w:num w:numId="13" w16cid:durableId="1031295983">
    <w:abstractNumId w:val="18"/>
  </w:num>
  <w:num w:numId="14" w16cid:durableId="169217688">
    <w:abstractNumId w:val="3"/>
  </w:num>
  <w:num w:numId="15" w16cid:durableId="603459030">
    <w:abstractNumId w:val="16"/>
  </w:num>
  <w:num w:numId="16" w16cid:durableId="1673601300">
    <w:abstractNumId w:val="0"/>
  </w:num>
  <w:num w:numId="17" w16cid:durableId="1103380021">
    <w:abstractNumId w:val="11"/>
  </w:num>
  <w:num w:numId="18" w16cid:durableId="848834876">
    <w:abstractNumId w:val="17"/>
  </w:num>
  <w:num w:numId="19" w16cid:durableId="1236940368">
    <w:abstractNumId w:val="19"/>
  </w:num>
  <w:num w:numId="20" w16cid:durableId="2123305484">
    <w:abstractNumId w:val="15"/>
  </w:num>
  <w:num w:numId="21" w16cid:durableId="1531649162">
    <w:abstractNumId w:val="10"/>
  </w:num>
  <w:num w:numId="22" w16cid:durableId="928196351">
    <w:abstractNumId w:val="4"/>
  </w:num>
  <w:num w:numId="23" w16cid:durableId="1251161682">
    <w:abstractNumId w:val="23"/>
  </w:num>
  <w:num w:numId="24" w16cid:durableId="255597993">
    <w:abstractNumId w:val="14"/>
  </w:num>
  <w:num w:numId="25" w16cid:durableId="15611354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4589"/>
    <w:rsid w:val="00005BB5"/>
    <w:rsid w:val="000109E6"/>
    <w:rsid w:val="000160F3"/>
    <w:rsid w:val="00034E71"/>
    <w:rsid w:val="000410EF"/>
    <w:rsid w:val="00045EA2"/>
    <w:rsid w:val="00047751"/>
    <w:rsid w:val="00054CE1"/>
    <w:rsid w:val="0006328E"/>
    <w:rsid w:val="00063EB6"/>
    <w:rsid w:val="0007088A"/>
    <w:rsid w:val="00074A8F"/>
    <w:rsid w:val="000814EF"/>
    <w:rsid w:val="00084634"/>
    <w:rsid w:val="000920BE"/>
    <w:rsid w:val="000D187C"/>
    <w:rsid w:val="000D2F0C"/>
    <w:rsid w:val="000E1A07"/>
    <w:rsid w:val="000E61D6"/>
    <w:rsid w:val="000F69EF"/>
    <w:rsid w:val="00116550"/>
    <w:rsid w:val="00117524"/>
    <w:rsid w:val="001207F6"/>
    <w:rsid w:val="00123DD0"/>
    <w:rsid w:val="001278C3"/>
    <w:rsid w:val="0013610F"/>
    <w:rsid w:val="001377FE"/>
    <w:rsid w:val="00152AE5"/>
    <w:rsid w:val="00164371"/>
    <w:rsid w:val="00172AAA"/>
    <w:rsid w:val="00182331"/>
    <w:rsid w:val="0019183A"/>
    <w:rsid w:val="00191CAB"/>
    <w:rsid w:val="00192BC5"/>
    <w:rsid w:val="00196A4B"/>
    <w:rsid w:val="001A6081"/>
    <w:rsid w:val="001C3963"/>
    <w:rsid w:val="001C5BE8"/>
    <w:rsid w:val="001C5C64"/>
    <w:rsid w:val="001D510A"/>
    <w:rsid w:val="001F4475"/>
    <w:rsid w:val="001F71E0"/>
    <w:rsid w:val="00200C80"/>
    <w:rsid w:val="00224B5F"/>
    <w:rsid w:val="00224FB1"/>
    <w:rsid w:val="00225A5C"/>
    <w:rsid w:val="002311FF"/>
    <w:rsid w:val="002354DE"/>
    <w:rsid w:val="00236C29"/>
    <w:rsid w:val="00246922"/>
    <w:rsid w:val="002502E7"/>
    <w:rsid w:val="00254154"/>
    <w:rsid w:val="002546E4"/>
    <w:rsid w:val="002655B7"/>
    <w:rsid w:val="002700CD"/>
    <w:rsid w:val="002709D2"/>
    <w:rsid w:val="002757F4"/>
    <w:rsid w:val="0027691C"/>
    <w:rsid w:val="00280002"/>
    <w:rsid w:val="0028259C"/>
    <w:rsid w:val="0028285F"/>
    <w:rsid w:val="00292BD2"/>
    <w:rsid w:val="00292C12"/>
    <w:rsid w:val="002961F6"/>
    <w:rsid w:val="002A0D4C"/>
    <w:rsid w:val="002A26DB"/>
    <w:rsid w:val="002A59D2"/>
    <w:rsid w:val="002B0C80"/>
    <w:rsid w:val="002C2A63"/>
    <w:rsid w:val="002C7B83"/>
    <w:rsid w:val="002D0AE8"/>
    <w:rsid w:val="002E6D4A"/>
    <w:rsid w:val="002F7431"/>
    <w:rsid w:val="00300895"/>
    <w:rsid w:val="00302C30"/>
    <w:rsid w:val="0030406B"/>
    <w:rsid w:val="00305FE0"/>
    <w:rsid w:val="003122CA"/>
    <w:rsid w:val="00314CA1"/>
    <w:rsid w:val="003209C7"/>
    <w:rsid w:val="003225EC"/>
    <w:rsid w:val="00344166"/>
    <w:rsid w:val="003475A3"/>
    <w:rsid w:val="00354DDB"/>
    <w:rsid w:val="003565C3"/>
    <w:rsid w:val="00366DCA"/>
    <w:rsid w:val="003722F8"/>
    <w:rsid w:val="003739E1"/>
    <w:rsid w:val="00376AD3"/>
    <w:rsid w:val="00387994"/>
    <w:rsid w:val="0039651E"/>
    <w:rsid w:val="003A0CFC"/>
    <w:rsid w:val="003A2D44"/>
    <w:rsid w:val="003A5FC0"/>
    <w:rsid w:val="003C04C7"/>
    <w:rsid w:val="003D7A12"/>
    <w:rsid w:val="003E0CD0"/>
    <w:rsid w:val="003F5B86"/>
    <w:rsid w:val="003F651E"/>
    <w:rsid w:val="00405525"/>
    <w:rsid w:val="004143A6"/>
    <w:rsid w:val="00425BA4"/>
    <w:rsid w:val="00426C62"/>
    <w:rsid w:val="00430833"/>
    <w:rsid w:val="0043149E"/>
    <w:rsid w:val="0043356F"/>
    <w:rsid w:val="00437E26"/>
    <w:rsid w:val="00440369"/>
    <w:rsid w:val="0045039F"/>
    <w:rsid w:val="00451AEE"/>
    <w:rsid w:val="00455444"/>
    <w:rsid w:val="004620B6"/>
    <w:rsid w:val="0046563F"/>
    <w:rsid w:val="004743EA"/>
    <w:rsid w:val="004761D0"/>
    <w:rsid w:val="00480529"/>
    <w:rsid w:val="00486882"/>
    <w:rsid w:val="00491B2D"/>
    <w:rsid w:val="00496663"/>
    <w:rsid w:val="00496C73"/>
    <w:rsid w:val="004B11B6"/>
    <w:rsid w:val="004D52A7"/>
    <w:rsid w:val="004D761C"/>
    <w:rsid w:val="004D7F51"/>
    <w:rsid w:val="004E2A59"/>
    <w:rsid w:val="004F59E3"/>
    <w:rsid w:val="00522C23"/>
    <w:rsid w:val="00523872"/>
    <w:rsid w:val="00536527"/>
    <w:rsid w:val="0054022E"/>
    <w:rsid w:val="005424BC"/>
    <w:rsid w:val="00547CB5"/>
    <w:rsid w:val="00564DC5"/>
    <w:rsid w:val="005669C9"/>
    <w:rsid w:val="00567711"/>
    <w:rsid w:val="00574428"/>
    <w:rsid w:val="00590BAC"/>
    <w:rsid w:val="005A46DB"/>
    <w:rsid w:val="005A6C5D"/>
    <w:rsid w:val="005C3136"/>
    <w:rsid w:val="005D180C"/>
    <w:rsid w:val="005D7684"/>
    <w:rsid w:val="005E09DD"/>
    <w:rsid w:val="005E7666"/>
    <w:rsid w:val="005E7DFA"/>
    <w:rsid w:val="005F0320"/>
    <w:rsid w:val="005F70B9"/>
    <w:rsid w:val="0060238E"/>
    <w:rsid w:val="006051E8"/>
    <w:rsid w:val="0060558B"/>
    <w:rsid w:val="00606528"/>
    <w:rsid w:val="00607E17"/>
    <w:rsid w:val="00625D3F"/>
    <w:rsid w:val="00630BDD"/>
    <w:rsid w:val="0063199E"/>
    <w:rsid w:val="00645F4A"/>
    <w:rsid w:val="00654630"/>
    <w:rsid w:val="006558E2"/>
    <w:rsid w:val="00656F36"/>
    <w:rsid w:val="00661A5A"/>
    <w:rsid w:val="00661A77"/>
    <w:rsid w:val="00661CF0"/>
    <w:rsid w:val="00665690"/>
    <w:rsid w:val="00667B12"/>
    <w:rsid w:val="00685D3A"/>
    <w:rsid w:val="00693268"/>
    <w:rsid w:val="00697D61"/>
    <w:rsid w:val="006A4B7F"/>
    <w:rsid w:val="006A5C91"/>
    <w:rsid w:val="006A7D1D"/>
    <w:rsid w:val="006C361F"/>
    <w:rsid w:val="006C6EEC"/>
    <w:rsid w:val="006D0F20"/>
    <w:rsid w:val="006D53DF"/>
    <w:rsid w:val="006E759E"/>
    <w:rsid w:val="006F3164"/>
    <w:rsid w:val="006F55BD"/>
    <w:rsid w:val="006F5FFC"/>
    <w:rsid w:val="00716406"/>
    <w:rsid w:val="0071672C"/>
    <w:rsid w:val="00727D59"/>
    <w:rsid w:val="00731DC6"/>
    <w:rsid w:val="00735C02"/>
    <w:rsid w:val="00745A2F"/>
    <w:rsid w:val="007545AF"/>
    <w:rsid w:val="00754963"/>
    <w:rsid w:val="00762323"/>
    <w:rsid w:val="00763FA6"/>
    <w:rsid w:val="007704FD"/>
    <w:rsid w:val="00770693"/>
    <w:rsid w:val="00780D4E"/>
    <w:rsid w:val="0078181C"/>
    <w:rsid w:val="0078486B"/>
    <w:rsid w:val="007918F4"/>
    <w:rsid w:val="007920FC"/>
    <w:rsid w:val="00792C0D"/>
    <w:rsid w:val="007940F9"/>
    <w:rsid w:val="00797863"/>
    <w:rsid w:val="007A1177"/>
    <w:rsid w:val="007A284F"/>
    <w:rsid w:val="007A6C22"/>
    <w:rsid w:val="007B087E"/>
    <w:rsid w:val="007D0C24"/>
    <w:rsid w:val="007D181E"/>
    <w:rsid w:val="007D23FB"/>
    <w:rsid w:val="007D4D71"/>
    <w:rsid w:val="007D666C"/>
    <w:rsid w:val="007E014F"/>
    <w:rsid w:val="0080163B"/>
    <w:rsid w:val="008048B9"/>
    <w:rsid w:val="00817356"/>
    <w:rsid w:val="00820EAA"/>
    <w:rsid w:val="00820FF1"/>
    <w:rsid w:val="008230A3"/>
    <w:rsid w:val="0082749E"/>
    <w:rsid w:val="00832735"/>
    <w:rsid w:val="008329AD"/>
    <w:rsid w:val="00841FE4"/>
    <w:rsid w:val="0084371C"/>
    <w:rsid w:val="00845C79"/>
    <w:rsid w:val="00850C6F"/>
    <w:rsid w:val="00864F5F"/>
    <w:rsid w:val="00875CD1"/>
    <w:rsid w:val="00880212"/>
    <w:rsid w:val="00880D9C"/>
    <w:rsid w:val="00893475"/>
    <w:rsid w:val="008978B1"/>
    <w:rsid w:val="008A7939"/>
    <w:rsid w:val="008C0584"/>
    <w:rsid w:val="008C125E"/>
    <w:rsid w:val="008C3469"/>
    <w:rsid w:val="008D17D1"/>
    <w:rsid w:val="008D1F4C"/>
    <w:rsid w:val="008D3657"/>
    <w:rsid w:val="008D72E5"/>
    <w:rsid w:val="008F1E3E"/>
    <w:rsid w:val="009208F4"/>
    <w:rsid w:val="00923385"/>
    <w:rsid w:val="00927526"/>
    <w:rsid w:val="00933181"/>
    <w:rsid w:val="0093729A"/>
    <w:rsid w:val="00946486"/>
    <w:rsid w:val="0097278A"/>
    <w:rsid w:val="00973612"/>
    <w:rsid w:val="0097436B"/>
    <w:rsid w:val="00974515"/>
    <w:rsid w:val="0097540A"/>
    <w:rsid w:val="0097673D"/>
    <w:rsid w:val="00977E9F"/>
    <w:rsid w:val="009819B9"/>
    <w:rsid w:val="009852E5"/>
    <w:rsid w:val="00985E59"/>
    <w:rsid w:val="009905D3"/>
    <w:rsid w:val="00991EB1"/>
    <w:rsid w:val="00993F42"/>
    <w:rsid w:val="00996BFE"/>
    <w:rsid w:val="009B0016"/>
    <w:rsid w:val="009B32FC"/>
    <w:rsid w:val="009B3B82"/>
    <w:rsid w:val="009C2386"/>
    <w:rsid w:val="009E59A2"/>
    <w:rsid w:val="009F3192"/>
    <w:rsid w:val="009F39F8"/>
    <w:rsid w:val="009F428F"/>
    <w:rsid w:val="00A01BB7"/>
    <w:rsid w:val="00A06B20"/>
    <w:rsid w:val="00A14E2A"/>
    <w:rsid w:val="00A20DA4"/>
    <w:rsid w:val="00A22B7A"/>
    <w:rsid w:val="00A25886"/>
    <w:rsid w:val="00A34462"/>
    <w:rsid w:val="00A42B17"/>
    <w:rsid w:val="00A542C4"/>
    <w:rsid w:val="00A7476F"/>
    <w:rsid w:val="00A76B73"/>
    <w:rsid w:val="00A813AA"/>
    <w:rsid w:val="00A94B16"/>
    <w:rsid w:val="00AA1193"/>
    <w:rsid w:val="00AA672D"/>
    <w:rsid w:val="00AC575D"/>
    <w:rsid w:val="00AD46F9"/>
    <w:rsid w:val="00AF50EF"/>
    <w:rsid w:val="00B00C98"/>
    <w:rsid w:val="00B07993"/>
    <w:rsid w:val="00B07E41"/>
    <w:rsid w:val="00B21150"/>
    <w:rsid w:val="00B225F4"/>
    <w:rsid w:val="00B23E6A"/>
    <w:rsid w:val="00B26056"/>
    <w:rsid w:val="00B27D34"/>
    <w:rsid w:val="00B37EFA"/>
    <w:rsid w:val="00B61BCE"/>
    <w:rsid w:val="00B77DC0"/>
    <w:rsid w:val="00B83B79"/>
    <w:rsid w:val="00B84D44"/>
    <w:rsid w:val="00B92C2B"/>
    <w:rsid w:val="00BA02FF"/>
    <w:rsid w:val="00BA29EB"/>
    <w:rsid w:val="00BB2E04"/>
    <w:rsid w:val="00BB37A8"/>
    <w:rsid w:val="00BB388D"/>
    <w:rsid w:val="00BB4B32"/>
    <w:rsid w:val="00BB5EB2"/>
    <w:rsid w:val="00BC0B06"/>
    <w:rsid w:val="00BC1717"/>
    <w:rsid w:val="00BC7FB8"/>
    <w:rsid w:val="00BD5E2F"/>
    <w:rsid w:val="00C024FB"/>
    <w:rsid w:val="00C02710"/>
    <w:rsid w:val="00C11F1F"/>
    <w:rsid w:val="00C17469"/>
    <w:rsid w:val="00C24436"/>
    <w:rsid w:val="00C36A7B"/>
    <w:rsid w:val="00C67D5E"/>
    <w:rsid w:val="00C80DAB"/>
    <w:rsid w:val="00C81B53"/>
    <w:rsid w:val="00C8206F"/>
    <w:rsid w:val="00C854A6"/>
    <w:rsid w:val="00C8595A"/>
    <w:rsid w:val="00C906F0"/>
    <w:rsid w:val="00C92A79"/>
    <w:rsid w:val="00C94FCA"/>
    <w:rsid w:val="00C94FEF"/>
    <w:rsid w:val="00CB6F9E"/>
    <w:rsid w:val="00CC19D5"/>
    <w:rsid w:val="00CC3962"/>
    <w:rsid w:val="00CC5F60"/>
    <w:rsid w:val="00CD1705"/>
    <w:rsid w:val="00CD5297"/>
    <w:rsid w:val="00CF0411"/>
    <w:rsid w:val="00CF33BC"/>
    <w:rsid w:val="00D001D6"/>
    <w:rsid w:val="00D0247B"/>
    <w:rsid w:val="00D07F06"/>
    <w:rsid w:val="00D11C2C"/>
    <w:rsid w:val="00D11C3D"/>
    <w:rsid w:val="00D141F9"/>
    <w:rsid w:val="00D31EDE"/>
    <w:rsid w:val="00D40FE8"/>
    <w:rsid w:val="00D44BB1"/>
    <w:rsid w:val="00D55D59"/>
    <w:rsid w:val="00D56040"/>
    <w:rsid w:val="00D56BE7"/>
    <w:rsid w:val="00D602E1"/>
    <w:rsid w:val="00D60FC1"/>
    <w:rsid w:val="00D8002A"/>
    <w:rsid w:val="00D80D69"/>
    <w:rsid w:val="00D9172F"/>
    <w:rsid w:val="00D94C7D"/>
    <w:rsid w:val="00DA0E17"/>
    <w:rsid w:val="00DC5E14"/>
    <w:rsid w:val="00DC5FD9"/>
    <w:rsid w:val="00DC6FC0"/>
    <w:rsid w:val="00DD106D"/>
    <w:rsid w:val="00DD4596"/>
    <w:rsid w:val="00DD7DB1"/>
    <w:rsid w:val="00DE3BD6"/>
    <w:rsid w:val="00DF05CD"/>
    <w:rsid w:val="00DF5A83"/>
    <w:rsid w:val="00DF5F30"/>
    <w:rsid w:val="00E015C6"/>
    <w:rsid w:val="00E0301F"/>
    <w:rsid w:val="00E05690"/>
    <w:rsid w:val="00E06A66"/>
    <w:rsid w:val="00E139A7"/>
    <w:rsid w:val="00E14B47"/>
    <w:rsid w:val="00E24067"/>
    <w:rsid w:val="00E32EE7"/>
    <w:rsid w:val="00E375C1"/>
    <w:rsid w:val="00E50F68"/>
    <w:rsid w:val="00E51134"/>
    <w:rsid w:val="00E51BC7"/>
    <w:rsid w:val="00E51D4A"/>
    <w:rsid w:val="00E56923"/>
    <w:rsid w:val="00E57395"/>
    <w:rsid w:val="00E61B12"/>
    <w:rsid w:val="00E6500A"/>
    <w:rsid w:val="00E704B1"/>
    <w:rsid w:val="00E72268"/>
    <w:rsid w:val="00E97541"/>
    <w:rsid w:val="00EA0D21"/>
    <w:rsid w:val="00ED195B"/>
    <w:rsid w:val="00ED72DB"/>
    <w:rsid w:val="00EF20B4"/>
    <w:rsid w:val="00F078F2"/>
    <w:rsid w:val="00F169AA"/>
    <w:rsid w:val="00F31833"/>
    <w:rsid w:val="00F47CD2"/>
    <w:rsid w:val="00F534EC"/>
    <w:rsid w:val="00F5451C"/>
    <w:rsid w:val="00F54DA9"/>
    <w:rsid w:val="00F636F5"/>
    <w:rsid w:val="00F72C1F"/>
    <w:rsid w:val="00F72F43"/>
    <w:rsid w:val="00F80E73"/>
    <w:rsid w:val="00F87AC9"/>
    <w:rsid w:val="00FA3CC3"/>
    <w:rsid w:val="00FB2D25"/>
    <w:rsid w:val="00FB39EF"/>
    <w:rsid w:val="00FB415B"/>
    <w:rsid w:val="00FC3194"/>
    <w:rsid w:val="00FD2D13"/>
    <w:rsid w:val="00FD509A"/>
    <w:rsid w:val="00FD54C9"/>
    <w:rsid w:val="00FD6588"/>
    <w:rsid w:val="00FE0B71"/>
    <w:rsid w:val="00FE17FD"/>
    <w:rsid w:val="00FE247A"/>
    <w:rsid w:val="00FE248F"/>
    <w:rsid w:val="00FE320A"/>
    <w:rsid w:val="00FE4379"/>
    <w:rsid w:val="00FE4DEA"/>
    <w:rsid w:val="00FF2C1B"/>
    <w:rsid w:val="00FF5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F11D04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464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977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4648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uiPriority w:val="99"/>
    <w:unhideWhenUsed/>
    <w:rsid w:val="00946486"/>
    <w:rPr>
      <w:color w:val="0000FF"/>
      <w:u w:val="single"/>
    </w:rPr>
  </w:style>
  <w:style w:type="character" w:customStyle="1" w:styleId="fontstyle01">
    <w:name w:val="fontstyle01"/>
    <w:rsid w:val="00946486"/>
    <w:rPr>
      <w:rFonts w:ascii="Times-Roman" w:hAnsi="Times-Roman" w:hint="default"/>
      <w:b w:val="0"/>
      <w:bCs w:val="0"/>
      <w:i w:val="0"/>
      <w:iCs w:val="0"/>
      <w:color w:val="000000"/>
      <w:sz w:val="20"/>
      <w:szCs w:val="20"/>
    </w:rPr>
  </w:style>
  <w:style w:type="table" w:styleId="Tabelacomgrade">
    <w:name w:val="Table Grid"/>
    <w:basedOn w:val="Tabelanormal"/>
    <w:rsid w:val="00D31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2">
    <w:name w:val="Body Text Indent 2"/>
    <w:basedOn w:val="Normal"/>
    <w:link w:val="Recuodecorpodetexto2Char"/>
    <w:uiPriority w:val="99"/>
    <w:unhideWhenUsed/>
    <w:rsid w:val="00A76B73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A76B73"/>
    <w:rPr>
      <w:rFonts w:ascii="Times New Roman" w:eastAsia="Calibri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C125E"/>
    <w:rPr>
      <w:b/>
      <w:bCs/>
    </w:rPr>
  </w:style>
  <w:style w:type="paragraph" w:styleId="TextosemFormatao">
    <w:name w:val="Plain Text"/>
    <w:basedOn w:val="Normal"/>
    <w:link w:val="TextosemFormataoChar"/>
    <w:unhideWhenUsed/>
    <w:rsid w:val="00656F36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656F36"/>
    <w:rPr>
      <w:rFonts w:ascii="Courier New" w:eastAsia="Calibri" w:hAnsi="Courier New" w:cs="Arial"/>
      <w:bCs/>
      <w:sz w:val="20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5A6C5D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5A6C5D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3A2D4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3A2D44"/>
  </w:style>
  <w:style w:type="paragraph" w:customStyle="1" w:styleId="Ementa">
    <w:name w:val="Ementa"/>
    <w:basedOn w:val="Normal"/>
    <w:uiPriority w:val="1"/>
    <w:qFormat/>
    <w:rsid w:val="00A06B20"/>
    <w:pPr>
      <w:spacing w:before="120" w:after="120" w:line="240" w:lineRule="auto"/>
      <w:ind w:left="4253"/>
      <w:jc w:val="both"/>
    </w:pPr>
    <w:rPr>
      <w:rFonts w:ascii="Calibri" w:eastAsia="Calibri" w:hAnsi="Calibri" w:cs="Times New Roman"/>
      <w:i/>
      <w:sz w:val="24"/>
    </w:rPr>
  </w:style>
  <w:style w:type="paragraph" w:customStyle="1" w:styleId="Normal1">
    <w:name w:val="Normal1"/>
    <w:qFormat/>
    <w:rsid w:val="00CB6F9E"/>
    <w:pPr>
      <w:spacing w:after="0" w:line="240" w:lineRule="auto"/>
    </w:pPr>
    <w:rPr>
      <w:rFonts w:ascii="Cambria" w:eastAsia="Cambria" w:hAnsi="Cambria" w:cs="Cambria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763FA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763FA6"/>
  </w:style>
  <w:style w:type="character" w:customStyle="1" w:styleId="PargrafoChar">
    <w:name w:val="Parágrafo Char"/>
    <w:link w:val="Pargrafo"/>
    <w:semiHidden/>
    <w:locked/>
    <w:rsid w:val="00763FA6"/>
    <w:rPr>
      <w:rFonts w:ascii="Arial" w:eastAsia="Times New Roman" w:hAnsi="Arial" w:cs="Arial"/>
      <w:szCs w:val="24"/>
    </w:rPr>
  </w:style>
  <w:style w:type="paragraph" w:customStyle="1" w:styleId="Pargrafo">
    <w:name w:val="Parágrafo"/>
    <w:basedOn w:val="Normal"/>
    <w:link w:val="PargrafoChar"/>
    <w:semiHidden/>
    <w:qFormat/>
    <w:rsid w:val="00763FA6"/>
    <w:pPr>
      <w:spacing w:after="0" w:line="360" w:lineRule="auto"/>
      <w:jc w:val="both"/>
    </w:pPr>
    <w:rPr>
      <w:rFonts w:ascii="Arial" w:eastAsia="Times New Roman" w:hAnsi="Arial" w:cs="Arial"/>
      <w:szCs w:val="24"/>
    </w:rPr>
  </w:style>
  <w:style w:type="numbering" w:customStyle="1" w:styleId="Semlista1">
    <w:name w:val="Sem lista1"/>
    <w:next w:val="Semlista"/>
    <w:uiPriority w:val="99"/>
    <w:semiHidden/>
    <w:unhideWhenUsed/>
    <w:rsid w:val="007D181E"/>
  </w:style>
  <w:style w:type="paragraph" w:styleId="Ttulo">
    <w:name w:val="Title"/>
    <w:basedOn w:val="Normal"/>
    <w:link w:val="TtuloChar"/>
    <w:uiPriority w:val="99"/>
    <w:qFormat/>
    <w:rsid w:val="007D181E"/>
    <w:pPr>
      <w:spacing w:after="0" w:line="240" w:lineRule="auto"/>
      <w:ind w:left="1080"/>
      <w:jc w:val="center"/>
    </w:pPr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character" w:customStyle="1" w:styleId="TtuloChar">
    <w:name w:val="Título Char"/>
    <w:basedOn w:val="Fontepargpadro"/>
    <w:link w:val="Ttulo"/>
    <w:uiPriority w:val="99"/>
    <w:rsid w:val="007D181E"/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paragraph" w:customStyle="1" w:styleId="PargrafoNormal">
    <w:name w:val="Parágrafo Normal"/>
    <w:basedOn w:val="Normal"/>
    <w:rsid w:val="007D181E"/>
    <w:pPr>
      <w:spacing w:after="360" w:line="360" w:lineRule="auto"/>
      <w:ind w:firstLine="1701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paragraph" w:customStyle="1" w:styleId="Inciso">
    <w:name w:val="Inciso"/>
    <w:basedOn w:val="Normal"/>
    <w:rsid w:val="007D181E"/>
    <w:pPr>
      <w:numPr>
        <w:numId w:val="13"/>
      </w:numPr>
      <w:spacing w:beforeLines="50" w:afterLines="50" w:after="0" w:line="360" w:lineRule="auto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7D181E"/>
    <w:pPr>
      <w:spacing w:after="0" w:line="240" w:lineRule="auto"/>
    </w:pPr>
    <w:rPr>
      <w:rFonts w:eastAsia="Times New Roman"/>
      <w:sz w:val="24"/>
      <w:szCs w:val="24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epargpadro1">
    <w:name w:val="Fonte parág. padrão1"/>
    <w:uiPriority w:val="99"/>
    <w:rsid w:val="00E06A66"/>
  </w:style>
  <w:style w:type="character" w:styleId="Nmerodepgina">
    <w:name w:val="page number"/>
    <w:basedOn w:val="Fontepargpadro"/>
    <w:semiHidden/>
    <w:unhideWhenUsed/>
    <w:rsid w:val="001278C3"/>
  </w:style>
  <w:style w:type="character" w:customStyle="1" w:styleId="yiv0824165561">
    <w:name w:val="yiv0824165561"/>
    <w:basedOn w:val="Fontepargpadro"/>
    <w:rsid w:val="001278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8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3ADA0-9305-4A82-AE9A-F61E0B9FE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430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Endrew Rodrigues</dc:creator>
  <cp:keywords/>
  <dc:description/>
  <cp:lastModifiedBy>Caroline Pires Col Freiria</cp:lastModifiedBy>
  <cp:revision>10</cp:revision>
  <cp:lastPrinted>2026-05-26T16:43:00Z</cp:lastPrinted>
  <dcterms:created xsi:type="dcterms:W3CDTF">2026-05-22T17:59:00Z</dcterms:created>
  <dcterms:modified xsi:type="dcterms:W3CDTF">2026-05-26T16:43:00Z</dcterms:modified>
</cp:coreProperties>
</file>