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727FA97D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D51B50">
        <w:rPr>
          <w:rFonts w:ascii="Times New Roman" w:hAnsi="Times New Roman" w:cs="Times New Roman"/>
          <w:b/>
          <w:bCs/>
          <w:sz w:val="24"/>
          <w:szCs w:val="24"/>
          <w:u w:val="single"/>
        </w:rPr>
        <w:t>50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1A5C2674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51AEE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D0247B">
        <w:rPr>
          <w:rFonts w:ascii="Times New Roman" w:hAnsi="Times New Roman" w:cs="Times New Roman"/>
          <w:b/>
          <w:bCs/>
          <w:sz w:val="24"/>
          <w:szCs w:val="24"/>
          <w:u w:val="single"/>
        </w:rPr>
        <w:t>95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6B4B1344" w14:textId="705BF2A1" w:rsidR="00063EB6" w:rsidRDefault="00D0247B" w:rsidP="00D0247B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-ItalicMT" w:hAnsi="TimesNewRomanPS-ItalicMT" w:cs="TimesNewRomanPS-ItalicMT"/>
          <w:sz w:val="24"/>
          <w:szCs w:val="24"/>
        </w:rPr>
      </w:pPr>
      <w:r w:rsidRPr="00D0247B">
        <w:rPr>
          <w:rFonts w:ascii="TimesNewRomanPS-ItalicMT" w:hAnsi="TimesNewRomanPS-ItalicMT" w:cs="TimesNewRomanPS-ItalicMT"/>
          <w:sz w:val="24"/>
          <w:szCs w:val="24"/>
        </w:rPr>
        <w:t>“Institui o Programa “Saúde em Movimento”, voltado à</w:t>
      </w:r>
      <w:r>
        <w:rPr>
          <w:rFonts w:ascii="TimesNewRomanPS-ItalicMT" w:hAnsi="TimesNewRomanPS-ItalicMT" w:cs="TimesNewRomanPS-ItalicMT"/>
          <w:sz w:val="24"/>
          <w:szCs w:val="24"/>
        </w:rPr>
        <w:t xml:space="preserve"> </w:t>
      </w:r>
      <w:r w:rsidRPr="00D0247B">
        <w:rPr>
          <w:rFonts w:ascii="TimesNewRomanPS-ItalicMT" w:hAnsi="TimesNewRomanPS-ItalicMT" w:cs="TimesNewRomanPS-ItalicMT"/>
          <w:sz w:val="24"/>
          <w:szCs w:val="24"/>
        </w:rPr>
        <w:t>promoção da saúde preventiva, do bem-estar comunitário e da</w:t>
      </w:r>
      <w:r>
        <w:rPr>
          <w:rFonts w:ascii="TimesNewRomanPS-ItalicMT" w:hAnsi="TimesNewRomanPS-ItalicMT" w:cs="TimesNewRomanPS-ItalicMT"/>
          <w:sz w:val="24"/>
          <w:szCs w:val="24"/>
        </w:rPr>
        <w:t xml:space="preserve"> </w:t>
      </w:r>
      <w:r w:rsidRPr="00D0247B">
        <w:rPr>
          <w:rFonts w:ascii="TimesNewRomanPS-ItalicMT" w:hAnsi="TimesNewRomanPS-ItalicMT" w:cs="TimesNewRomanPS-ItalicMT"/>
          <w:sz w:val="24"/>
          <w:szCs w:val="24"/>
        </w:rPr>
        <w:t xml:space="preserve">educação popular em saúde nos territórios do </w:t>
      </w:r>
      <w:r>
        <w:rPr>
          <w:rFonts w:ascii="TimesNewRomanPS-ItalicMT" w:hAnsi="TimesNewRomanPS-ItalicMT" w:cs="TimesNewRomanPS-ItalicMT"/>
          <w:sz w:val="24"/>
          <w:szCs w:val="24"/>
        </w:rPr>
        <w:t>M</w:t>
      </w:r>
      <w:r w:rsidRPr="00D0247B">
        <w:rPr>
          <w:rFonts w:ascii="TimesNewRomanPS-ItalicMT" w:hAnsi="TimesNewRomanPS-ItalicMT" w:cs="TimesNewRomanPS-ItalicMT"/>
          <w:sz w:val="24"/>
          <w:szCs w:val="24"/>
        </w:rPr>
        <w:t>unicípio, e dá</w:t>
      </w:r>
      <w:r>
        <w:rPr>
          <w:rFonts w:ascii="TimesNewRomanPS-ItalicMT" w:hAnsi="TimesNewRomanPS-ItalicMT" w:cs="TimesNewRomanPS-ItalicMT"/>
          <w:sz w:val="24"/>
          <w:szCs w:val="24"/>
        </w:rPr>
        <w:t xml:space="preserve"> </w:t>
      </w:r>
      <w:r w:rsidRPr="00D0247B">
        <w:rPr>
          <w:rFonts w:ascii="TimesNewRomanPS-ItalicMT" w:hAnsi="TimesNewRomanPS-ItalicMT" w:cs="TimesNewRomanPS-ItalicMT"/>
          <w:sz w:val="24"/>
          <w:szCs w:val="24"/>
        </w:rPr>
        <w:t>outras providências”.</w:t>
      </w:r>
    </w:p>
    <w:p w14:paraId="04E5C298" w14:textId="77777777" w:rsidR="00D0247B" w:rsidRPr="00D0247B" w:rsidRDefault="00D0247B" w:rsidP="00D0247B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-ItalicMT" w:hAnsi="TimesNewRomanPS-ItalicMT" w:cs="TimesNewRomanPS-ItalicMT"/>
          <w:sz w:val="24"/>
          <w:szCs w:val="24"/>
        </w:rPr>
      </w:pPr>
    </w:p>
    <w:p w14:paraId="017B188D" w14:textId="4A68CBFB" w:rsidR="00F54DA9" w:rsidRDefault="008D1F4C" w:rsidP="00D51B50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6051E8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2BD084EF" w14:textId="77777777" w:rsidR="00D51B50" w:rsidRDefault="00D51B50" w:rsidP="00D51B50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66E70A5E" w14:textId="51BE817B" w:rsidR="00D51B50" w:rsidRDefault="00D51B50" w:rsidP="00D51B50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ERONDINA FERREIRA GODOY – PSD E MARIZA MARTINS BORGES – PODEMOS.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063EB6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03A07A7B" w14:textId="6614E4DB" w:rsidR="00D0247B" w:rsidRDefault="00D0247B" w:rsidP="00D0247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instituído, no âmbito do Município, o Programa “Saúde em Movimento”, com o objetivo de fortalecer ações de promoção da saúde e do bem viver por meio de iniciativas comunitárias, educativas, culturais e intersetoriais nos bairros populares e demais territórios urbanos.</w:t>
      </w:r>
    </w:p>
    <w:p w14:paraId="50F5458F" w14:textId="77777777" w:rsidR="00D0247B" w:rsidRDefault="00D0247B" w:rsidP="00D0247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E877715" w14:textId="77777777" w:rsidR="00D0247B" w:rsidRDefault="00D0247B" w:rsidP="00D0247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São diretrizes do Programa:</w:t>
      </w:r>
    </w:p>
    <w:p w14:paraId="308FA24F" w14:textId="77777777" w:rsidR="00D0247B" w:rsidRDefault="00D0247B" w:rsidP="00D0247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DF03585" w14:textId="77777777" w:rsidR="00D0247B" w:rsidRDefault="00D0247B" w:rsidP="00D0247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A saúde como direito coletivo, integral e ampliado, para além da ausência de doença;</w:t>
      </w:r>
    </w:p>
    <w:p w14:paraId="0BFDC050" w14:textId="5A56484C" w:rsidR="00D0247B" w:rsidRDefault="00D0247B" w:rsidP="00D0247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– A valorização do saber comunitário, da escuta popular e das práticas integrativas e culturais de cuidado;</w:t>
      </w:r>
    </w:p>
    <w:p w14:paraId="20C77290" w14:textId="77777777" w:rsidR="00D0247B" w:rsidRDefault="00D0247B" w:rsidP="00D0247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A articulação entre saúde, educação, cultura, juventude e assistência social;</w:t>
      </w:r>
    </w:p>
    <w:p w14:paraId="1E82CC51" w14:textId="77777777" w:rsidR="00D0247B" w:rsidRDefault="00D0247B" w:rsidP="00D0247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 – A descentralização das ações de promoção da saúde para dentro dos bairros;</w:t>
      </w:r>
    </w:p>
    <w:p w14:paraId="1AE4F647" w14:textId="77777777" w:rsidR="00D0247B" w:rsidRDefault="00D0247B" w:rsidP="00D0247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 – O incentivo ao autocuidado, à prevenção e à mobilização comunitária.</w:t>
      </w:r>
    </w:p>
    <w:p w14:paraId="25912DB4" w14:textId="77777777" w:rsidR="00D0247B" w:rsidRDefault="00D0247B" w:rsidP="00D0247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5CC8B3C5" w14:textId="77777777" w:rsidR="00D0247B" w:rsidRDefault="00D0247B" w:rsidP="00D0247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São ações previstas no Programa:</w:t>
      </w:r>
    </w:p>
    <w:p w14:paraId="2156EDA5" w14:textId="77777777" w:rsidR="00D0247B" w:rsidRDefault="00D0247B" w:rsidP="00D0247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1C662FE8" w14:textId="05E4E263" w:rsidR="00063EB6" w:rsidRDefault="00D0247B" w:rsidP="00D0247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Rodas de Saúde nas Comunidades Atividades abertas em espaços públicos com profissionais e lideranças locais para debater temas como alimentação, saúde mental, saúde menstrual, prevenção de doenças, sexualidade, autocuidado e masculinidades saudáveis.</w:t>
      </w:r>
    </w:p>
    <w:p w14:paraId="1805DA18" w14:textId="0F48733E" w:rsidR="00D0247B" w:rsidRDefault="00D0247B" w:rsidP="00D0247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II –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Viradão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da Saúde Popular Evento anual com ações de saúde comunitária: oficinas, feiras de saúde, práticas integrativas (yoga, dança, fitoterapia, auriculoterapia), rodas de conversa, vacinação e apresentações culturais.</w:t>
      </w:r>
    </w:p>
    <w:p w14:paraId="73D43844" w14:textId="6EC42411" w:rsidR="00D0247B" w:rsidRDefault="00D0247B" w:rsidP="00D0247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III – Agentes Populares de Saúde do Bairro Reconhecimento simbólico e capacitação de lideranças e moradores como multiplicadores de informações de saúde, primeiros cuidados, escuta ativa e acolhimento comunitário.</w:t>
      </w:r>
    </w:p>
    <w:p w14:paraId="75A42DCA" w14:textId="66DDAA11" w:rsidR="00D0247B" w:rsidRDefault="00D0247B" w:rsidP="00D0247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 – Roteiros de Saúde Urbana Mapeamento comunitário de dificuldades e potências relacionadas à saúde nos bairros: falta de equipamentos, espaços para práticas físicas, áreas verdes, alimentação saudável, acesso à informação, entre outros.</w:t>
      </w:r>
    </w:p>
    <w:p w14:paraId="7E29FB83" w14:textId="77777777" w:rsidR="00D0247B" w:rsidRDefault="00D0247B" w:rsidP="00D0247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84B9F82" w14:textId="667BFE09" w:rsidR="00D0247B" w:rsidRDefault="00D0247B" w:rsidP="00D0247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O Poder Público poderá firmar parcerias com universidades, coletivos locais, organizações da sociedade civil e conselhos populares para a execução das ações previstas nesta Lei.</w:t>
      </w:r>
    </w:p>
    <w:p w14:paraId="1610BC5F" w14:textId="77777777" w:rsidR="00D0247B" w:rsidRDefault="00D0247B" w:rsidP="00D0247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4194774" w14:textId="73A1A426" w:rsidR="00D0247B" w:rsidRDefault="00D0247B" w:rsidP="00D0247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O Poder Executivo regulamentará esta Lei no prazo de até 90 dias, definindo formas de apoio institucional, reconhecimento público e divulgação do Programa “Saúde em Movimento”.</w:t>
      </w:r>
    </w:p>
    <w:p w14:paraId="32CBB1DA" w14:textId="77777777" w:rsidR="00D0247B" w:rsidRDefault="00D0247B" w:rsidP="00D0247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38F835F" w14:textId="48D6FE36" w:rsidR="00D0247B" w:rsidRDefault="00D0247B" w:rsidP="00D0247B">
      <w:pPr>
        <w:tabs>
          <w:tab w:val="left" w:pos="975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6º </w:t>
      </w:r>
      <w:r>
        <w:rPr>
          <w:rFonts w:ascii="TimesNewRomanPSMT" w:hAnsi="TimesNewRomanPSMT" w:cs="TimesNewRomanPSMT"/>
          <w:sz w:val="24"/>
          <w:szCs w:val="24"/>
        </w:rPr>
        <w:t>Esta Lei entra em vigor na data de sua publicação.</w:t>
      </w:r>
    </w:p>
    <w:p w14:paraId="0D89251C" w14:textId="77777777" w:rsidR="00D0247B" w:rsidRDefault="00D0247B" w:rsidP="00D0247B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653C351" w14:textId="0B0D6847" w:rsidR="00E06A66" w:rsidRPr="001278C3" w:rsidRDefault="0078486B" w:rsidP="00063EB6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3610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26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424B0" w14:textId="77777777" w:rsidR="00DA167E" w:rsidRDefault="00DA167E" w:rsidP="004B11B6">
      <w:pPr>
        <w:spacing w:after="0" w:line="240" w:lineRule="auto"/>
      </w:pPr>
      <w:r>
        <w:separator/>
      </w:r>
    </w:p>
  </w:endnote>
  <w:endnote w:type="continuationSeparator" w:id="0">
    <w:p w14:paraId="35E9325D" w14:textId="77777777" w:rsidR="00DA167E" w:rsidRDefault="00DA167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Italic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DA167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54B22" w14:textId="77777777" w:rsidR="00DA167E" w:rsidRDefault="00DA167E" w:rsidP="004B11B6">
      <w:pPr>
        <w:spacing w:after="0" w:line="240" w:lineRule="auto"/>
      </w:pPr>
      <w:r>
        <w:separator/>
      </w:r>
    </w:p>
  </w:footnote>
  <w:footnote w:type="continuationSeparator" w:id="0">
    <w:p w14:paraId="61AD8250" w14:textId="77777777" w:rsidR="00DA167E" w:rsidRDefault="00DA167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DA167E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DA167E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DA167E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3963"/>
    <w:rsid w:val="001C5BE8"/>
    <w:rsid w:val="001C5C64"/>
    <w:rsid w:val="001D510A"/>
    <w:rsid w:val="001F4475"/>
    <w:rsid w:val="001F71E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47CBE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46512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3192"/>
    <w:rsid w:val="009F39F8"/>
    <w:rsid w:val="009F428F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247B"/>
    <w:rsid w:val="00D07F06"/>
    <w:rsid w:val="00D11C2C"/>
    <w:rsid w:val="00D11C3D"/>
    <w:rsid w:val="00D141F9"/>
    <w:rsid w:val="00D31EDE"/>
    <w:rsid w:val="00D40FE8"/>
    <w:rsid w:val="00D44BB1"/>
    <w:rsid w:val="00D51B50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A0E17"/>
    <w:rsid w:val="00DA167E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195B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454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4</cp:revision>
  <cp:lastPrinted>2026-02-10T14:27:00Z</cp:lastPrinted>
  <dcterms:created xsi:type="dcterms:W3CDTF">2026-05-22T17:55:00Z</dcterms:created>
  <dcterms:modified xsi:type="dcterms:W3CDTF">2026-05-26T13:56:00Z</dcterms:modified>
</cp:coreProperties>
</file>