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5106845A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2A27D9">
        <w:rPr>
          <w:rFonts w:ascii="Times New Roman" w:hAnsi="Times New Roman" w:cs="Times New Roman"/>
          <w:b/>
          <w:bCs/>
          <w:sz w:val="24"/>
          <w:szCs w:val="24"/>
          <w:u w:val="single"/>
        </w:rPr>
        <w:t>47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6CA343D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0C0BCA">
        <w:rPr>
          <w:rFonts w:ascii="Times New Roman" w:hAnsi="Times New Roman" w:cs="Times New Roman"/>
          <w:b/>
          <w:bCs/>
          <w:sz w:val="24"/>
          <w:szCs w:val="24"/>
          <w:u w:val="single"/>
        </w:rPr>
        <w:t>072/2026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6856D6C9" w14:textId="1709C861" w:rsidR="00C711B1" w:rsidRDefault="000C0BCA" w:rsidP="000C0BCA">
      <w:pPr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</w:t>
      </w:r>
      <w:r w:rsidRPr="000C0BCA">
        <w:rPr>
          <w:rFonts w:ascii="TimesNewRomanPSMT" w:hAnsi="TimesNewRomanPSMT" w:cs="TimesNewRomanPSMT"/>
          <w:sz w:val="24"/>
          <w:szCs w:val="24"/>
        </w:rPr>
        <w:t>Dispõe sobre denominação de Rua Nádia Francisca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0C0BCA">
        <w:rPr>
          <w:rFonts w:ascii="TimesNewRomanPSMT" w:hAnsi="TimesNewRomanPSMT" w:cs="TimesNewRomanPSMT"/>
          <w:sz w:val="24"/>
          <w:szCs w:val="24"/>
        </w:rPr>
        <w:t>Teixeira dos Santos, à atual Rua dos Caramujos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0C0BCA">
        <w:rPr>
          <w:rFonts w:ascii="TimesNewRomanPSMT" w:hAnsi="TimesNewRomanPSMT" w:cs="TimesNewRomanPSMT"/>
          <w:sz w:val="24"/>
          <w:szCs w:val="24"/>
        </w:rPr>
        <w:t>situado no Bairro da Chácara Santa Cecília nesta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0C0BCA">
        <w:rPr>
          <w:rFonts w:ascii="TimesNewRomanPSMT" w:hAnsi="TimesNewRomanPSMT" w:cs="TimesNewRomanPSMT"/>
          <w:sz w:val="24"/>
          <w:szCs w:val="24"/>
        </w:rPr>
        <w:t>municipalidade, e dá outras providências</w:t>
      </w:r>
      <w:r>
        <w:rPr>
          <w:rFonts w:ascii="TimesNewRomanPSMT" w:hAnsi="TimesNewRomanPSMT" w:cs="TimesNewRomanPSMT"/>
          <w:sz w:val="24"/>
          <w:szCs w:val="24"/>
        </w:rPr>
        <w:t>”</w:t>
      </w:r>
      <w:r w:rsidRPr="000C0BCA">
        <w:rPr>
          <w:rFonts w:ascii="TimesNewRomanPSMT" w:hAnsi="TimesNewRomanPSMT" w:cs="TimesNewRomanPSMT"/>
          <w:sz w:val="24"/>
          <w:szCs w:val="24"/>
        </w:rPr>
        <w:t>.</w:t>
      </w:r>
    </w:p>
    <w:p w14:paraId="6B899EE4" w14:textId="77777777" w:rsidR="000C0BCA" w:rsidRDefault="000C0BCA" w:rsidP="000C0BCA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017B188D" w14:textId="362DC9D7" w:rsidR="00F54DA9" w:rsidRDefault="008D1F4C" w:rsidP="00C711B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565BCA">
        <w:rPr>
          <w:rFonts w:ascii="Times" w:hAnsi="Times" w:cs="Times New Roman"/>
          <w:b/>
          <w:sz w:val="24"/>
          <w:szCs w:val="24"/>
        </w:rPr>
        <w:t>ELIAS VASCONCELOS ARAÚJO</w:t>
      </w:r>
      <w:r w:rsidR="00A60F73">
        <w:rPr>
          <w:rFonts w:ascii="Times" w:hAnsi="Times" w:cs="Times New Roman"/>
          <w:b/>
          <w:sz w:val="24"/>
          <w:szCs w:val="24"/>
        </w:rPr>
        <w:t xml:space="preserve"> </w:t>
      </w:r>
      <w:r w:rsidR="00565BCA">
        <w:rPr>
          <w:rFonts w:ascii="Times" w:hAnsi="Times" w:cs="Times New Roman"/>
          <w:b/>
          <w:sz w:val="24"/>
          <w:szCs w:val="24"/>
        </w:rPr>
        <w:t>- REPUBLICANOS</w:t>
      </w:r>
      <w:r w:rsidR="00A60F73">
        <w:rPr>
          <w:rFonts w:ascii="Times" w:hAnsi="Times" w:cs="Times New Roman"/>
          <w:b/>
          <w:sz w:val="24"/>
          <w:szCs w:val="24"/>
        </w:rPr>
        <w:t>.</w:t>
      </w:r>
    </w:p>
    <w:p w14:paraId="2C3BDA3A" w14:textId="2010FBEC" w:rsidR="008D1F4C" w:rsidRPr="00F05D99" w:rsidRDefault="008D1F4C" w:rsidP="000D31C1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Default="008D1F4C" w:rsidP="00B40702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3FA104F" w14:textId="77777777" w:rsidR="000C0BCA" w:rsidRPr="008D1F4C" w:rsidRDefault="000C0BCA" w:rsidP="00B40702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CE2BC" w14:textId="7ABB39A7" w:rsidR="000C0BCA" w:rsidRDefault="000C0BCA" w:rsidP="000C0BCA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  <w:r w:rsidRPr="000C0BCA">
        <w:rPr>
          <w:rFonts w:ascii="Times" w:hAnsi="Times" w:cs="Courier New"/>
          <w:b/>
          <w:bCs/>
          <w:color w:val="000000" w:themeColor="text1"/>
          <w:sz w:val="24"/>
          <w:szCs w:val="24"/>
        </w:rPr>
        <w:t xml:space="preserve">Art. 1º </w:t>
      </w:r>
      <w:r w:rsidRPr="000C0BCA">
        <w:rPr>
          <w:rFonts w:ascii="Times" w:hAnsi="Times" w:cs="Courier New"/>
          <w:color w:val="000000" w:themeColor="text1"/>
          <w:sz w:val="24"/>
          <w:szCs w:val="24"/>
        </w:rPr>
        <w:t>Fica denominada como Rua Nádia Francisca Teixeira dos Santos, à atual Rua dos</w:t>
      </w:r>
      <w:r>
        <w:rPr>
          <w:rFonts w:ascii="Times" w:hAnsi="Times" w:cs="Courier New"/>
          <w:color w:val="000000" w:themeColor="text1"/>
          <w:sz w:val="24"/>
          <w:szCs w:val="24"/>
        </w:rPr>
        <w:t xml:space="preserve"> </w:t>
      </w:r>
      <w:r w:rsidRPr="000C0BCA">
        <w:rPr>
          <w:rFonts w:ascii="Times" w:hAnsi="Times" w:cs="Courier New"/>
          <w:color w:val="000000" w:themeColor="text1"/>
          <w:sz w:val="24"/>
          <w:szCs w:val="24"/>
        </w:rPr>
        <w:t>Caramujos no Bairro da Chácara Santa Cecília, e com características e dimensões conforme</w:t>
      </w:r>
      <w:r>
        <w:rPr>
          <w:rFonts w:ascii="Times" w:hAnsi="Times" w:cs="Courier New"/>
          <w:color w:val="000000" w:themeColor="text1"/>
          <w:sz w:val="24"/>
          <w:szCs w:val="24"/>
        </w:rPr>
        <w:t xml:space="preserve"> </w:t>
      </w:r>
      <w:r w:rsidRPr="000C0BCA">
        <w:rPr>
          <w:rFonts w:ascii="Times" w:hAnsi="Times" w:cs="Courier New"/>
          <w:color w:val="000000" w:themeColor="text1"/>
          <w:sz w:val="24"/>
          <w:szCs w:val="24"/>
        </w:rPr>
        <w:t>Memorial Descritivo e Certidão Negativa apensos à esta Lei.</w:t>
      </w:r>
    </w:p>
    <w:p w14:paraId="578E8044" w14:textId="77777777" w:rsidR="000C0BCA" w:rsidRPr="000C0BCA" w:rsidRDefault="000C0BCA" w:rsidP="000C0BCA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3E83405B" w14:textId="77777777" w:rsidR="000C0BCA" w:rsidRPr="000C0BCA" w:rsidRDefault="000C0BCA" w:rsidP="000C0BCA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  <w:r w:rsidRPr="000C0BCA">
        <w:rPr>
          <w:rFonts w:ascii="Times" w:hAnsi="Times" w:cs="Courier New"/>
          <w:b/>
          <w:bCs/>
          <w:color w:val="000000" w:themeColor="text1"/>
          <w:sz w:val="24"/>
          <w:szCs w:val="24"/>
        </w:rPr>
        <w:t xml:space="preserve">Parágrafo único. </w:t>
      </w:r>
      <w:r w:rsidRPr="000C0BCA">
        <w:rPr>
          <w:rFonts w:ascii="Times" w:hAnsi="Times" w:cs="Courier New"/>
          <w:color w:val="000000" w:themeColor="text1"/>
          <w:sz w:val="24"/>
          <w:szCs w:val="24"/>
        </w:rPr>
        <w:t>A placa denominativa, quando implantada pelo Poder Executivo, conterá os</w:t>
      </w:r>
    </w:p>
    <w:p w14:paraId="4C48B8DA" w14:textId="77777777" w:rsidR="000C0BCA" w:rsidRDefault="000C0BCA" w:rsidP="000C0BCA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  <w:r w:rsidRPr="000C0BCA">
        <w:rPr>
          <w:rFonts w:ascii="Times" w:hAnsi="Times" w:cs="Courier New"/>
          <w:color w:val="000000" w:themeColor="text1"/>
          <w:sz w:val="24"/>
          <w:szCs w:val="24"/>
        </w:rPr>
        <w:t>dizeres: “Rua Nádia Francisca”.</w:t>
      </w:r>
    </w:p>
    <w:p w14:paraId="5119CB45" w14:textId="77777777" w:rsidR="000C0BCA" w:rsidRPr="000C0BCA" w:rsidRDefault="000C0BCA" w:rsidP="000C0BCA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1926555E" w14:textId="36315737" w:rsidR="000C0BCA" w:rsidRDefault="000C0BCA" w:rsidP="000C0BCA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  <w:r w:rsidRPr="000C0BCA">
        <w:rPr>
          <w:rFonts w:ascii="Times" w:hAnsi="Times" w:cs="Courier New"/>
          <w:b/>
          <w:bCs/>
          <w:color w:val="000000" w:themeColor="text1"/>
          <w:sz w:val="24"/>
          <w:szCs w:val="24"/>
        </w:rPr>
        <w:t xml:space="preserve">Art. 2º </w:t>
      </w:r>
      <w:r w:rsidRPr="000C0BCA">
        <w:rPr>
          <w:rFonts w:ascii="Times" w:hAnsi="Times" w:cs="Courier New"/>
          <w:color w:val="000000" w:themeColor="text1"/>
          <w:sz w:val="24"/>
          <w:szCs w:val="24"/>
        </w:rPr>
        <w:t>As despesas decorrentes da execução desta Lei correrão por conta das dotações</w:t>
      </w:r>
      <w:r>
        <w:rPr>
          <w:rFonts w:ascii="Times" w:hAnsi="Times" w:cs="Courier New"/>
          <w:color w:val="000000" w:themeColor="text1"/>
          <w:sz w:val="24"/>
          <w:szCs w:val="24"/>
        </w:rPr>
        <w:t xml:space="preserve"> </w:t>
      </w:r>
      <w:r w:rsidRPr="000C0BCA">
        <w:rPr>
          <w:rFonts w:ascii="Times" w:hAnsi="Times" w:cs="Courier New"/>
          <w:color w:val="000000" w:themeColor="text1"/>
          <w:sz w:val="24"/>
          <w:szCs w:val="24"/>
        </w:rPr>
        <w:t>orçamentárias próprias, suplementadas se necessário.</w:t>
      </w:r>
    </w:p>
    <w:p w14:paraId="141D0374" w14:textId="77777777" w:rsidR="000C0BCA" w:rsidRPr="000C0BCA" w:rsidRDefault="000C0BCA" w:rsidP="000C0BCA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33865E4E" w14:textId="6EA5B124" w:rsidR="008D1F4C" w:rsidRPr="00314CA1" w:rsidRDefault="000C0BCA" w:rsidP="000C0BCA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  <w:r w:rsidRPr="000C0BCA">
        <w:rPr>
          <w:rFonts w:ascii="Times" w:hAnsi="Times" w:cs="Courier New"/>
          <w:b/>
          <w:bCs/>
          <w:color w:val="000000" w:themeColor="text1"/>
          <w:sz w:val="24"/>
          <w:szCs w:val="24"/>
        </w:rPr>
        <w:t xml:space="preserve">Art. 3º </w:t>
      </w:r>
      <w:r w:rsidRPr="000C0BCA">
        <w:rPr>
          <w:rFonts w:ascii="Times" w:hAnsi="Times" w:cs="Courier New"/>
          <w:color w:val="000000" w:themeColor="text1"/>
          <w:sz w:val="24"/>
          <w:szCs w:val="24"/>
        </w:rPr>
        <w:t>Esta Lei entrará em vigor na data de sua publicação.</w:t>
      </w:r>
    </w:p>
    <w:p w14:paraId="1B70FE46" w14:textId="77777777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135942" w14:textId="77777777" w:rsidR="00D956F5" w:rsidRPr="00775B03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1A233A83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</w:t>
      </w:r>
      <w:r w:rsidR="00E86942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9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D9957" w14:textId="77777777" w:rsidR="00FC0D65" w:rsidRDefault="00FC0D65" w:rsidP="004B11B6">
      <w:pPr>
        <w:spacing w:after="0" w:line="240" w:lineRule="auto"/>
      </w:pPr>
      <w:r>
        <w:separator/>
      </w:r>
    </w:p>
  </w:endnote>
  <w:endnote w:type="continuationSeparator" w:id="0">
    <w:p w14:paraId="5DEE03EE" w14:textId="77777777" w:rsidR="00FC0D65" w:rsidRDefault="00FC0D65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FC0D6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F6886" w14:textId="77777777" w:rsidR="00FC0D65" w:rsidRDefault="00FC0D65" w:rsidP="004B11B6">
      <w:pPr>
        <w:spacing w:after="0" w:line="240" w:lineRule="auto"/>
      </w:pPr>
      <w:r>
        <w:separator/>
      </w:r>
    </w:p>
  </w:footnote>
  <w:footnote w:type="continuationSeparator" w:id="0">
    <w:p w14:paraId="56DC545D" w14:textId="77777777" w:rsidR="00FC0D65" w:rsidRDefault="00FC0D65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FC0D65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FC0D65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FC0D65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58FE"/>
    <w:rsid w:val="000160F3"/>
    <w:rsid w:val="000410EF"/>
    <w:rsid w:val="00045EA2"/>
    <w:rsid w:val="00047751"/>
    <w:rsid w:val="00054CE1"/>
    <w:rsid w:val="0006092F"/>
    <w:rsid w:val="0006328E"/>
    <w:rsid w:val="0007088A"/>
    <w:rsid w:val="00074A8F"/>
    <w:rsid w:val="000814EF"/>
    <w:rsid w:val="00084634"/>
    <w:rsid w:val="000920BE"/>
    <w:rsid w:val="000A3AE9"/>
    <w:rsid w:val="000C0BCA"/>
    <w:rsid w:val="000D187C"/>
    <w:rsid w:val="000D2F0C"/>
    <w:rsid w:val="000D31C1"/>
    <w:rsid w:val="000D5E16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2E08"/>
    <w:rsid w:val="002655B7"/>
    <w:rsid w:val="002666AF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27D9"/>
    <w:rsid w:val="002A59D2"/>
    <w:rsid w:val="002B0C80"/>
    <w:rsid w:val="002C2A63"/>
    <w:rsid w:val="002C7B83"/>
    <w:rsid w:val="002D0AE8"/>
    <w:rsid w:val="002E30BD"/>
    <w:rsid w:val="002E6D4A"/>
    <w:rsid w:val="002F7431"/>
    <w:rsid w:val="00300895"/>
    <w:rsid w:val="00302C30"/>
    <w:rsid w:val="0030406B"/>
    <w:rsid w:val="00305FE0"/>
    <w:rsid w:val="003106DC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177E"/>
    <w:rsid w:val="00366DCA"/>
    <w:rsid w:val="003722F8"/>
    <w:rsid w:val="0037352D"/>
    <w:rsid w:val="003739E1"/>
    <w:rsid w:val="00374B66"/>
    <w:rsid w:val="00376AD3"/>
    <w:rsid w:val="00387994"/>
    <w:rsid w:val="00393067"/>
    <w:rsid w:val="0039472D"/>
    <w:rsid w:val="0039651E"/>
    <w:rsid w:val="003A0CFC"/>
    <w:rsid w:val="003A2D44"/>
    <w:rsid w:val="003A5FC0"/>
    <w:rsid w:val="003B0C05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3414"/>
    <w:rsid w:val="00536527"/>
    <w:rsid w:val="0054022E"/>
    <w:rsid w:val="005424BC"/>
    <w:rsid w:val="00547CB5"/>
    <w:rsid w:val="00564DC5"/>
    <w:rsid w:val="00565BCA"/>
    <w:rsid w:val="005669C9"/>
    <w:rsid w:val="00567711"/>
    <w:rsid w:val="00574428"/>
    <w:rsid w:val="00590BAC"/>
    <w:rsid w:val="00590DD2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31CB1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71EE7"/>
    <w:rsid w:val="007731A9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B0D53"/>
    <w:rsid w:val="008B4D22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00F8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60F73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6D19"/>
    <w:rsid w:val="00B37EFA"/>
    <w:rsid w:val="00B40702"/>
    <w:rsid w:val="00B42650"/>
    <w:rsid w:val="00B53F92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4C1B"/>
    <w:rsid w:val="00BB5EB2"/>
    <w:rsid w:val="00BC0B06"/>
    <w:rsid w:val="00BC1717"/>
    <w:rsid w:val="00BC7FB8"/>
    <w:rsid w:val="00BD5E2F"/>
    <w:rsid w:val="00BD6EC9"/>
    <w:rsid w:val="00BE18C1"/>
    <w:rsid w:val="00BF27E6"/>
    <w:rsid w:val="00BF618E"/>
    <w:rsid w:val="00C024FB"/>
    <w:rsid w:val="00C02710"/>
    <w:rsid w:val="00C11F1F"/>
    <w:rsid w:val="00C17469"/>
    <w:rsid w:val="00C24436"/>
    <w:rsid w:val="00C36A7B"/>
    <w:rsid w:val="00C51A39"/>
    <w:rsid w:val="00C549DC"/>
    <w:rsid w:val="00C67D5E"/>
    <w:rsid w:val="00C711B1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0B1"/>
    <w:rsid w:val="00CF0411"/>
    <w:rsid w:val="00CF33BC"/>
    <w:rsid w:val="00CF7BDE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59C"/>
    <w:rsid w:val="00D80D69"/>
    <w:rsid w:val="00D84A4C"/>
    <w:rsid w:val="00D9172F"/>
    <w:rsid w:val="00D94C7D"/>
    <w:rsid w:val="00D956F5"/>
    <w:rsid w:val="00DA0E17"/>
    <w:rsid w:val="00DA49EB"/>
    <w:rsid w:val="00DC5E14"/>
    <w:rsid w:val="00DC5FD9"/>
    <w:rsid w:val="00DC6FC0"/>
    <w:rsid w:val="00DD3272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86942"/>
    <w:rsid w:val="00E97541"/>
    <w:rsid w:val="00EA0D21"/>
    <w:rsid w:val="00EC7492"/>
    <w:rsid w:val="00ED59F5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64973"/>
    <w:rsid w:val="00F72C1F"/>
    <w:rsid w:val="00F72F43"/>
    <w:rsid w:val="00F80E73"/>
    <w:rsid w:val="00F87AC9"/>
    <w:rsid w:val="00FA3CC3"/>
    <w:rsid w:val="00FB2D25"/>
    <w:rsid w:val="00FB39EF"/>
    <w:rsid w:val="00FB415B"/>
    <w:rsid w:val="00FC0D65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7</cp:revision>
  <cp:lastPrinted>2026-04-08T19:27:00Z</cp:lastPrinted>
  <dcterms:created xsi:type="dcterms:W3CDTF">2026-05-18T14:22:00Z</dcterms:created>
  <dcterms:modified xsi:type="dcterms:W3CDTF">2026-05-19T14:26:00Z</dcterms:modified>
</cp:coreProperties>
</file>