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FB837CB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593EF9">
        <w:rPr>
          <w:rFonts w:ascii="Times New Roman" w:hAnsi="Times New Roman" w:cs="Times New Roman"/>
          <w:b/>
          <w:bCs/>
          <w:sz w:val="24"/>
          <w:szCs w:val="24"/>
          <w:u w:val="single"/>
        </w:rPr>
        <w:t>42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ED68072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D013C">
        <w:rPr>
          <w:rFonts w:ascii="Times New Roman" w:hAnsi="Times New Roman" w:cs="Times New Roman"/>
          <w:b/>
          <w:bCs/>
          <w:sz w:val="24"/>
          <w:szCs w:val="24"/>
          <w:u w:val="single"/>
        </w:rPr>
        <w:t>211</w:t>
      </w:r>
      <w:r w:rsidR="00C711B1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92D147F" w14:textId="7E76FAAF" w:rsidR="00E747C8" w:rsidRDefault="003D013C" w:rsidP="003D013C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3D013C">
        <w:rPr>
          <w:rFonts w:ascii="TimesNewRomanPSMT" w:hAnsi="TimesNewRomanPSMT" w:cs="TimesNewRomanPSMT"/>
          <w:sz w:val="24"/>
          <w:szCs w:val="24"/>
        </w:rPr>
        <w:t>“Institui o Programa Municipal "Educação com Equidade" 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3D013C">
        <w:rPr>
          <w:rFonts w:ascii="TimesNewRomanPSMT" w:hAnsi="TimesNewRomanPSMT" w:cs="TimesNewRomanPSMT"/>
          <w:sz w:val="24"/>
          <w:szCs w:val="24"/>
        </w:rPr>
        <w:t>dá outras providências.”</w:t>
      </w:r>
    </w:p>
    <w:p w14:paraId="6F7E49D6" w14:textId="77777777" w:rsidR="003D013C" w:rsidRDefault="003D013C" w:rsidP="003D013C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23DC3DDC" w:rsidR="00F54DA9" w:rsidRDefault="008D1F4C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8E3CBC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40702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017EDCFD" w14:textId="752EED4B" w:rsid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3D013C">
        <w:rPr>
          <w:rFonts w:ascii="Times New Roman" w:hAnsi="Times New Roman" w:cs="Times New Roman"/>
          <w:sz w:val="24"/>
          <w:szCs w:val="24"/>
        </w:rPr>
        <w:t xml:space="preserve"> Fica instituído, no âmbito do Município, o Programa "Educação com Equidade", com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3C">
        <w:rPr>
          <w:rFonts w:ascii="Times New Roman" w:hAnsi="Times New Roman" w:cs="Times New Roman"/>
          <w:sz w:val="24"/>
          <w:szCs w:val="24"/>
        </w:rPr>
        <w:t>objetivo de promover a justiça educacional por meio da redução das desigualdades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3C">
        <w:rPr>
          <w:rFonts w:ascii="Times New Roman" w:hAnsi="Times New Roman" w:cs="Times New Roman"/>
          <w:sz w:val="24"/>
          <w:szCs w:val="24"/>
        </w:rPr>
        <w:t>aprendizagem entre os estudantes da rede pública de ensino.</w:t>
      </w:r>
    </w:p>
    <w:p w14:paraId="2435AD62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07E4B" w14:textId="77777777" w:rsid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3D013C">
        <w:rPr>
          <w:rFonts w:ascii="Times New Roman" w:hAnsi="Times New Roman" w:cs="Times New Roman"/>
          <w:sz w:val="24"/>
          <w:szCs w:val="24"/>
        </w:rPr>
        <w:t xml:space="preserve"> O Programa terá como diretrizes:</w:t>
      </w:r>
    </w:p>
    <w:p w14:paraId="0AA4865F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465654" w14:textId="41AD2C45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sz w:val="24"/>
          <w:szCs w:val="24"/>
        </w:rPr>
        <w:t>I - Diagnóstico contínuo das desigualdades educacionais entre estudantes, utilizando indicadores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3C">
        <w:rPr>
          <w:rFonts w:ascii="Times New Roman" w:hAnsi="Times New Roman" w:cs="Times New Roman"/>
          <w:sz w:val="24"/>
          <w:szCs w:val="24"/>
        </w:rPr>
        <w:t>sociais e pedagógicos;</w:t>
      </w:r>
    </w:p>
    <w:p w14:paraId="226A90AF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sz w:val="24"/>
          <w:szCs w:val="24"/>
        </w:rPr>
        <w:t>II - Apoio pedagógico individualizado para estudantes com defasagem de aprendizagem;</w:t>
      </w:r>
    </w:p>
    <w:p w14:paraId="6D3D5DF1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sz w:val="24"/>
          <w:szCs w:val="24"/>
        </w:rPr>
        <w:t>III - Formação continuada dos profissionais da educação em práticas pedagógicas inclusivas;</w:t>
      </w:r>
    </w:p>
    <w:p w14:paraId="6649D49E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sz w:val="24"/>
          <w:szCs w:val="24"/>
        </w:rPr>
        <w:t>IV - Participação das famílias e comunidades escolares no planejamento pedagógico das escolas;</w:t>
      </w:r>
    </w:p>
    <w:p w14:paraId="396EAB28" w14:textId="77777777" w:rsid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sz w:val="24"/>
          <w:szCs w:val="24"/>
        </w:rPr>
        <w:t>V - Fortalecimento da infraestrutura das escolas situadas em áreas de maior vulnerabilidade social.</w:t>
      </w:r>
    </w:p>
    <w:p w14:paraId="20FEDFAA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B1E31" w14:textId="188A26A4" w:rsid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3D013C">
        <w:rPr>
          <w:rFonts w:ascii="Times New Roman" w:hAnsi="Times New Roman" w:cs="Times New Roman"/>
          <w:sz w:val="24"/>
          <w:szCs w:val="24"/>
        </w:rPr>
        <w:t xml:space="preserve"> O Poder Executivo poderá firmar parcerias com universidades públicas, organizações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3C">
        <w:rPr>
          <w:rFonts w:ascii="Times New Roman" w:hAnsi="Times New Roman" w:cs="Times New Roman"/>
          <w:sz w:val="24"/>
          <w:szCs w:val="24"/>
        </w:rPr>
        <w:t>sociedade civil, conselhos escolares e outros órgãos para a implementação do Programa.</w:t>
      </w:r>
    </w:p>
    <w:p w14:paraId="1EC5F372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2122B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3D013C">
        <w:rPr>
          <w:rFonts w:ascii="Times New Roman" w:hAnsi="Times New Roman" w:cs="Times New Roman"/>
          <w:sz w:val="24"/>
          <w:szCs w:val="24"/>
        </w:rPr>
        <w:t xml:space="preserve"> O Programa "Educação com Equidade" será coordenado pela Secretaria Municipal de</w:t>
      </w:r>
    </w:p>
    <w:p w14:paraId="5194FEB2" w14:textId="306C5F90" w:rsid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sz w:val="24"/>
          <w:szCs w:val="24"/>
        </w:rPr>
        <w:lastRenderedPageBreak/>
        <w:t>Educação, que definirá, por meio de regulamentação própria, os critérios de adesão,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3C">
        <w:rPr>
          <w:rFonts w:ascii="Times New Roman" w:hAnsi="Times New Roman" w:cs="Times New Roman"/>
          <w:sz w:val="24"/>
          <w:szCs w:val="24"/>
        </w:rPr>
        <w:t>funcionamento e avaliação das ações propostas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031ACA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5978A" w14:textId="7CA19C02" w:rsid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3D013C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3C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4FE05111" w14:textId="77777777" w:rsidR="003D013C" w:rsidRPr="003D013C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35942" w14:textId="2B2383DE" w:rsidR="00D956F5" w:rsidRDefault="003D013C" w:rsidP="003D01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C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3D013C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2EEB733D" w14:textId="77777777" w:rsidR="00E747C8" w:rsidRDefault="00E747C8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C629E" w14:textId="77777777" w:rsidR="00E747C8" w:rsidRPr="00775B03" w:rsidRDefault="00E747C8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44222539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</w:t>
      </w:r>
      <w:r w:rsidR="0031226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9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7C903" w14:textId="77777777" w:rsidR="00237439" w:rsidRDefault="00237439" w:rsidP="004B11B6">
      <w:pPr>
        <w:spacing w:after="0" w:line="240" w:lineRule="auto"/>
      </w:pPr>
      <w:r>
        <w:separator/>
      </w:r>
    </w:p>
  </w:endnote>
  <w:endnote w:type="continuationSeparator" w:id="0">
    <w:p w14:paraId="25E9DBAF" w14:textId="77777777" w:rsidR="00237439" w:rsidRDefault="0023743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23743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196ED" w14:textId="77777777" w:rsidR="00237439" w:rsidRDefault="00237439" w:rsidP="004B11B6">
      <w:pPr>
        <w:spacing w:after="0" w:line="240" w:lineRule="auto"/>
      </w:pPr>
      <w:r>
        <w:separator/>
      </w:r>
    </w:p>
  </w:footnote>
  <w:footnote w:type="continuationSeparator" w:id="0">
    <w:p w14:paraId="6716B43D" w14:textId="77777777" w:rsidR="00237439" w:rsidRDefault="0023743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23743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23743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23743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3020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37439"/>
    <w:rsid w:val="00246922"/>
    <w:rsid w:val="002502E7"/>
    <w:rsid w:val="00254154"/>
    <w:rsid w:val="002546E4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61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013C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5BCA"/>
    <w:rsid w:val="005669C9"/>
    <w:rsid w:val="00567711"/>
    <w:rsid w:val="00574428"/>
    <w:rsid w:val="00590BAC"/>
    <w:rsid w:val="00590DD2"/>
    <w:rsid w:val="00593EF9"/>
    <w:rsid w:val="00597E54"/>
    <w:rsid w:val="005A46DB"/>
    <w:rsid w:val="005A4A2A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E3CBC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00F8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4C1B"/>
    <w:rsid w:val="00BB5EB2"/>
    <w:rsid w:val="00BC0B06"/>
    <w:rsid w:val="00BC1717"/>
    <w:rsid w:val="00BC7FB8"/>
    <w:rsid w:val="00BD5E2F"/>
    <w:rsid w:val="00BD6EC9"/>
    <w:rsid w:val="00BE18C1"/>
    <w:rsid w:val="00BF27E6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711B1"/>
    <w:rsid w:val="00C80DAB"/>
    <w:rsid w:val="00C81B53"/>
    <w:rsid w:val="00C8206F"/>
    <w:rsid w:val="00C854A6"/>
    <w:rsid w:val="00C8595A"/>
    <w:rsid w:val="00C906F0"/>
    <w:rsid w:val="00C92A79"/>
    <w:rsid w:val="00C92DD8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956F5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747C8"/>
    <w:rsid w:val="00E97541"/>
    <w:rsid w:val="00EA0D21"/>
    <w:rsid w:val="00EC7492"/>
    <w:rsid w:val="00ED59F5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2026-04-08T19:27:00Z</cp:lastPrinted>
  <dcterms:created xsi:type="dcterms:W3CDTF">2026-05-18T14:06:00Z</dcterms:created>
  <dcterms:modified xsi:type="dcterms:W3CDTF">2026-05-19T14:10:00Z</dcterms:modified>
</cp:coreProperties>
</file>