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- 15ª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26/05/2026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Projeto de Lei Nº 145/2026 de autoria de RAFAEL ALAN DE MORAES ROMEIRO:</w:t>
      </w:r>
      <w:r w:rsidRPr="00493136">
        <w:rPr>
          <w:rFonts w:ascii="Times New Roman" w:hAnsi="Times New Roman" w:cs="Times New Roman"/>
          <w:b w:val="0"/>
          <w:bCs/>
          <w:i w:val="0"/>
          <w:spacing w:val="20"/>
          <w:sz w:val="22"/>
          <w:u w:val="none"/>
        </w:rPr>
        <w:t xml:space="preserve"> "“Dispõe sobre a denominação da Rua Cangaíba, localizada no Jardim Portela, para “Rua Maria Salete Braga”, e dá outras providencias.”".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146/2026 de autoria de MARINA DE CASTRO DORNELLAS:</w:t>
      </w:r>
      <w:r w:rsidRPr="00493136">
        <w:rPr>
          <w:rFonts w:ascii="Times New Roman" w:hAnsi="Times New Roman" w:cs="Times New Roman"/>
          <w:b w:val="0"/>
          <w:bCs/>
          <w:i w:val="0"/>
          <w:spacing w:val="20"/>
          <w:sz w:val="22"/>
          <w:u w:val="none"/>
        </w:rPr>
        <w:t xml:space="preserve"> "SUMULA: dispõe sobre a disponibilização de placas informativas no formato da Linguagem Brasileira de Sinais (Libras) em estabelecimentos e instituições públicas no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148/2026 de autoria de RAFAEL ALAN DE MORAES ROMEIRO:</w:t>
      </w:r>
      <w:r w:rsidRPr="00493136">
        <w:rPr>
          <w:rFonts w:ascii="Times New Roman" w:hAnsi="Times New Roman" w:cs="Times New Roman"/>
          <w:b w:val="0"/>
          <w:bCs/>
          <w:i w:val="0"/>
          <w:spacing w:val="20"/>
          <w:sz w:val="22"/>
          <w:u w:val="none"/>
        </w:rPr>
        <w:t xml:space="preserve"> "“Dispõe sobre ações para erradicar o trabalho infantil no Município de Itapevi e dá outras providencias.”".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149/2026 de autoria de MARINA DE CASTRO DORNELLAS:</w:t>
      </w:r>
      <w:r w:rsidRPr="00493136">
        <w:rPr>
          <w:rFonts w:ascii="Times New Roman" w:hAnsi="Times New Roman" w:cs="Times New Roman"/>
          <w:b w:val="0"/>
          <w:bCs/>
          <w:i w:val="0"/>
          <w:spacing w:val="20"/>
          <w:sz w:val="22"/>
          <w:u w:val="none"/>
        </w:rPr>
        <w:t xml:space="preserve"> "SUMULA: Institui diretrizes para a promoção da inclusão escolar de educandos com Transtorno do Déficit de Atenção com Hiperatividade (TDAH), Transtorno do Espectro Autista (TEA) e outros transtornos de aprendizagem, por meio da criação do selo “Escola Amiga da Neurodiversidade”, e dá outras providências.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150/2026 de autoria de MARINA DE CASTRO DORNELLAS:</w:t>
      </w:r>
      <w:r w:rsidRPr="00493136">
        <w:rPr>
          <w:rFonts w:ascii="Times New Roman" w:hAnsi="Times New Roman" w:cs="Times New Roman"/>
          <w:b w:val="0"/>
          <w:bCs/>
          <w:i w:val="0"/>
          <w:spacing w:val="20"/>
          <w:sz w:val="22"/>
          <w:u w:val="none"/>
        </w:rPr>
        <w:t xml:space="preserve"> "SUMULA: Institui a implementação de Sistemas de Comunicação Aumentativa e Alternativa (CAA) nos espaços públicos, serviços de saúde e unidades educacionais do Município de Itapevi, em conformidade com a Lei Federal nº 15.249 de 03 de novembro de 2025,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151/2026 de autoria de MARINA DE CASTRO DORNELLAS:</w:t>
      </w:r>
      <w:r w:rsidRPr="00493136">
        <w:rPr>
          <w:rFonts w:ascii="Times New Roman" w:hAnsi="Times New Roman" w:cs="Times New Roman"/>
          <w:b w:val="0"/>
          <w:bCs/>
          <w:i w:val="0"/>
          <w:spacing w:val="20"/>
          <w:sz w:val="22"/>
          <w:u w:val="none"/>
        </w:rPr>
        <w:t xml:space="preserve"> "SUMULA: institui o Programa Municipal de Terapia Lúdica para Crianças com Transtorno do Espectro Autista (TEA),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152/2026 de autoria de MARINA DE CASTRO DORNELLAS:</w:t>
      </w:r>
      <w:r w:rsidRPr="00493136">
        <w:rPr>
          <w:rFonts w:ascii="Times New Roman" w:hAnsi="Times New Roman" w:cs="Times New Roman"/>
          <w:b w:val="0"/>
          <w:bCs/>
          <w:i w:val="0"/>
          <w:spacing w:val="20"/>
          <w:sz w:val="22"/>
          <w:u w:val="none"/>
        </w:rPr>
        <w:t xml:space="preserve"> "SUMULA: Institui o Selo “Igreja Acolhedora”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153/2026 de autoria de MARINA DE CASTRO DORNELLAS:</w:t>
      </w:r>
      <w:r w:rsidRPr="00493136">
        <w:rPr>
          <w:rFonts w:ascii="Times New Roman" w:hAnsi="Times New Roman" w:cs="Times New Roman"/>
          <w:b w:val="0"/>
          <w:bCs/>
          <w:i w:val="0"/>
          <w:spacing w:val="20"/>
          <w:sz w:val="22"/>
          <w:u w:val="none"/>
        </w:rPr>
        <w:t xml:space="preserve"> "SUMULA: Institui o Programa “Praça Inclusiva”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154/2026 de autoria de MATEUS ANDRADE DA SILVA SANTOS:</w:t>
      </w:r>
      <w:r w:rsidRPr="00493136">
        <w:rPr>
          <w:rFonts w:ascii="Times New Roman" w:hAnsi="Times New Roman" w:cs="Times New Roman"/>
          <w:b w:val="0"/>
          <w:bCs/>
          <w:i w:val="0"/>
          <w:spacing w:val="20"/>
          <w:sz w:val="22"/>
          <w:u w:val="none"/>
        </w:rPr>
        <w:t xml:space="preserve"> "Institui o Dia do Corredor de Rua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155/2026 de autoria de MARINA DE CASTRO DORNELLAS:</w:t>
      </w:r>
      <w:r w:rsidRPr="00493136">
        <w:rPr>
          <w:rFonts w:ascii="Times New Roman" w:hAnsi="Times New Roman" w:cs="Times New Roman"/>
          <w:b w:val="0"/>
          <w:bCs/>
          <w:i w:val="0"/>
          <w:spacing w:val="20"/>
          <w:sz w:val="22"/>
          <w:u w:val="none"/>
        </w:rPr>
        <w:t xml:space="preserve"> "SUMULA: Institui programa de conscientização sobre proteção animal e uso seguro do ambiente digital na Rede Municipal de Ensino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156/2026 de autoria de ELIAS VASCONCELOS ARAÚJO:</w:t>
      </w:r>
      <w:r w:rsidRPr="00493136">
        <w:rPr>
          <w:rFonts w:ascii="Times New Roman" w:hAnsi="Times New Roman" w:cs="Times New Roman"/>
          <w:b w:val="0"/>
          <w:bCs/>
          <w:i w:val="0"/>
          <w:spacing w:val="20"/>
          <w:sz w:val="22"/>
          <w:u w:val="none"/>
        </w:rPr>
        <w:t xml:space="preserve"> "Dispõe sobre denominação de Rua Carlos Alberto Terassi, à atual Rua 4 (Quatro) situado no Bairro da Chácaras Jacucai nesta municipalidade,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35/2026 de autoria de IVONILDO ANDRADE DA HORA:</w:t>
      </w:r>
      <w:r w:rsidRPr="00493136">
        <w:rPr>
          <w:rFonts w:ascii="Times New Roman" w:hAnsi="Times New Roman" w:cs="Times New Roman"/>
          <w:b w:val="0"/>
          <w:bCs/>
          <w:i w:val="0"/>
          <w:spacing w:val="20"/>
          <w:sz w:val="22"/>
          <w:u w:val="none"/>
        </w:rPr>
        <w:t xml:space="preserve"> ""Dispõe sobre a outorga do Diploma de Reconhecimento ao Sr. Thiago Veigh Silva (Cantor e Compositor ),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157/2026 de autoria de MARINA DE CASTRO DORNELLAS:</w:t>
      </w:r>
      <w:r w:rsidRPr="00493136">
        <w:rPr>
          <w:rFonts w:ascii="Times New Roman" w:hAnsi="Times New Roman" w:cs="Times New Roman"/>
          <w:b w:val="0"/>
          <w:bCs/>
          <w:i w:val="0"/>
          <w:spacing w:val="20"/>
          <w:sz w:val="22"/>
          <w:u w:val="none"/>
        </w:rPr>
        <w:t xml:space="preserve"> "Dispõe sobre autorização ao Poder Executivo para instituir o Conselho Municipal dos Direitos da População LGBT (CMDLGBT)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36/2026 de autoria de MAURICIO ALONSO MURAKAMI:</w:t>
      </w:r>
      <w:r w:rsidRPr="00493136">
        <w:rPr>
          <w:rFonts w:ascii="Times New Roman" w:hAnsi="Times New Roman" w:cs="Times New Roman"/>
          <w:b w:val="0"/>
          <w:bCs/>
          <w:i w:val="0"/>
          <w:spacing w:val="20"/>
          <w:sz w:val="22"/>
          <w:u w:val="none"/>
        </w:rPr>
        <w:t xml:space="preserve"> "“Dispõe sobre a outorga de Título de Advogada Destaque do Ano, a Senhora Suelaine Martins Testoni,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158/2026 de autoria de DONIZETTI DIAS CARVALHO:</w:t>
      </w:r>
      <w:r w:rsidRPr="00493136">
        <w:rPr>
          <w:rFonts w:ascii="Times New Roman" w:hAnsi="Times New Roman" w:cs="Times New Roman"/>
          <w:b w:val="0"/>
          <w:bCs/>
          <w:i w:val="0"/>
          <w:spacing w:val="20"/>
          <w:sz w:val="22"/>
          <w:u w:val="none"/>
        </w:rPr>
        <w:t xml:space="preserve"> "Dispõe sobre a instituição da Política Municipal de Atenção Integral às Pessoas com Transtorno de Acumulação Compulsiva (TAC)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159/2026 de autoria de MARIZA MARTINS BORGES:</w:t>
      </w:r>
      <w:r w:rsidRPr="00493136">
        <w:rPr>
          <w:rFonts w:ascii="Times New Roman" w:hAnsi="Times New Roman" w:cs="Times New Roman"/>
          <w:b w:val="0"/>
          <w:bCs/>
          <w:i w:val="0"/>
          <w:spacing w:val="20"/>
          <w:sz w:val="22"/>
          <w:u w:val="none"/>
        </w:rPr>
        <w:t xml:space="preserve"> ""Institui no Município de Itapevi, a Semana Municipal de Educação e Conscientização “Vaga Certa”, destinada a orientar motoristas sobre o correto uso das vagas de estacionamento em vias públicas do município,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596/2026 -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de criação de programas de capacitação profissional e parcerias com empresas para promover a inclusão de pessoas com deficiência (PCDs) no mercado de trabalho em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597/2026 -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de Governo, Sr. Jonathan Francisco, se há possibilidade de criar o Projeto Livros nas Praças, nesta municipalidade.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598/2026 -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de Governo, Sr. Jonathan Francisco, sobre a possibilidade de implantação do Projeto Dente de Leite, iniciativa voltada à promoção da saúde bucal de crianças da rede pública por meio de ações educativas, preventivas e clínicas..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600/2026 -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do Executivo, por meio da Secretária Municipal de Cultura, se há previsão para implantação de atividades de Musicoterapia na Escola Livre de Música de Itapevi, com foco no atendimento de crianças com Transtorno do Espectro Autista (TEA)..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602/2026 -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Requer do Poder Executivo, na pessoa do Excelentíssimo Senhor Marcos Ferreira Godoy, Prefeito, junto à SABESP - Companhia de Saneamento Básico do Estado de São Paulo, informações se a estudo/projetos para a implantação de água encanada e rede de esgoto em algumas Ruas do Bairro Vila Santa Rita,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603/2026 -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para instalação de piso emborrachado na pista de corrida localizada no Parque da Cidade..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604/2026 -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junto a Secretaria Municipal de Cultura, SOLICITANDO INFORMAÇÕES DETALHADAS ACERCA DA IMPLEMENTAÇÃO DO PROGRAMA CULTURA VIVA NO MUNICÍPIO DE ITAPEVI, BEM COMO SOBRE A LOCALIZAÇÃO, FUNCIONAMENTO E ATIVIDADES DESENVOLVIDAS PELOS PONTOS DE CULTURA ATUALMENTE EXISTENTES..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605/2026 -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pavimentação na Rua Francisca Maria da Silva Ribeiro, Ambuitá, Itapevi – SP, local que possui infraestrutural parcial, já possuindo guias..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Infraestrutura e Serviços Urbanos, sobre a implantação de serviço de coleta de resíduos de obras e entulhos de forma gratuita, através do fornecimento de big bags para a população,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609/2026 -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por meio da Secretaria de Governo e em conjunto com a Secretaria de Segurança e Mobilidade Urbana, acerca da possibilidade de firmar parceria com a Empresa Benfica Transporte, objetivando o apoio no transporte de alunos da rede municipal de ensino, sempre que forem realizadas atividades pedagógicas, culturais, esportivas ou passeios escolares fora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611/2026 -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a implantação do Programa de Fitoterapia,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612/2026 -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ou planejamento para a implantação do Projeto “Saúde na Praça” no município.,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613/2026 -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implantação de piso emborrachado ou sintético nas areninhas esportivas do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614/2026 -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do Executivo junto a Companhia Sabesp, se a estudo/projeto para Saneamento Básico e rede de esgoto na Rua Nelson Conceição Santos, no Bairro Estância São Francisco,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615/2026 -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Poder Executivo Municipal, na pessoa do Excelentíssimo Senhor Prefeito Marcos Ferreira Godoy, por intermédio da Secretaria competente, que informem a esta Casa de Leis se existem estudos, projetos ou planejamento voltados à implantação do Projeto Viver Mais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616/2026 -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por meio da Secretaria Municipal de Meio Ambiente e da Secretaria de Infraestrutura, PARA QUE SEJAM REALIZADOS ESTUDOS VISANDO REALIZAÇÃO DE LEVANTAMENTO E MAPEAMENTO DOS PONTOS VICIADOS DE DESCARTE IRREGULAR DE LIXO NO MUNICÍPIO.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617/2026 -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de ampliação do Programa Itapevi 60+ no Centro de Convivência do Idoso (CCI)..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624/2026 -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Poder Executivo Municipal, na pessoa do Excelentíssimo Senhor Prefeito Marcos Ferreira Godoy, por intermédio da Secretaria competente, que informe a esta Casa de Leis se existem estudos, projetos ou planejamento voltados à implantação de uma unidade do Poupatempo no município de Itapevi, considerando o crescimento populacional e a crescente demanda por serviços públicos estaduais..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625/2026 -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a Implementação de um Programa de Arborização Urbana Inteligente em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626/2026 -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possibilidade de implantação de um programa de apoio aos artesões,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627/2026 -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ao Executivo – Excelentíssimo Prefeito Marcos Godoy (Teco), junto a Secretaria de Segurança Pública e Mobilidade Urbana, fiscalização e maior rigor quanto à proibição de venda de bebidas alcoólicas para menores de 18 anos nos estabelecimentos comerciais e na Feira Noturna em Itapevi, de forma de aplicar as sanções previstas na Lei municipal nº 1530/2001, Lei municipal nº 2730/2019 e do Estatuto da Criança e do Adolescente Lei nº 8069/1990 conforme "Art. 243”..</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631/2026 -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por intermédio da Secretaria competente, que informe a esta casa de leis sobre a existência de estudos, projetos ou planejamento para implantação de um ambulatório especializado para idosos e ampliação da oferta de profissionais geriatras no município de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632/2026 -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Executivo, informações junto a Secretaria Competente, um estudo sobre a possibilidade de trazer o projeto “Museu Catavento – a ciência mais perto de você” para 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635/2026 -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sobre o cronograma de obras e o prazo para finalização do programa habitacional Villagio Ambuita, situado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638/2026 -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do Executivo Municipal solicitando informações sobre a implantação do Cras Itinerante no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639/2026 -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por meio da Secretaria de Desenvolvimento Econômico, SOLICITANDO A REALIZAÇÃO DE ESTUDOS TÉCNICOS E PESQUISAS VISANDO À IMPLANTAÇÃO DO PROGRAMA “EMPREJOVEM ITAPEVI”, DESTINADO A INCENTIVAR A INSERÇÃO DE JOVENS DE 16 A 24 ANOS NO PRIMEIRO EMPREGO NO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644/2026 -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Esportes e Lazer, estudos sobre a possibilidade de ter Campeonatos Municipais de Basquete 5x5, Vôlei de Praia e Futevôlei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648/2026 -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de Segurança e Mobilidade Urbana e ao Demutran, aos cuidados da Sr.ª secretária Priscila Camargo Campos Gonçalves Stefanin, para que seja realizado estudos sobre a Implantação de Limitador de Altura na Altura do Começo do Viaduto José dos Santos Novaes (Próximo ao Milk Burger Itapevi) no Bairro Cidade da Saúde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649/2026 -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Secretaria Municipal de Educação, PARA QUE SEJAM REALIZADOS ESTUDOS TÉCNICOS E PESQUISAS VISANDO À IMPLANTAÇÃO DO PROGRAMA “JOVEM CIENTISTA” NO ÂMBITO DO MUNICÍPIO DE ITAPEVI, COM A FINALIDADE DE INCENTIVAR E DESENVOLVER TALENTOS NAS ÁREAS DE CIÊNCIAS, TECNOLOGIA E INOVAÇÃO ENTRE ESTUDANTES DA REDE PÚBLICA DE ENSINO..</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98/2026 Moção, de autoria dos Vereadores: YACER ISSA KOURANI</w:t>
      </w:r>
      <w:r w:rsidRPr="00493136">
        <w:rPr>
          <w:rFonts w:ascii="Times New Roman" w:hAnsi="Times New Roman" w:cs="Times New Roman"/>
          <w:b w:val="0"/>
          <w:bCs/>
          <w:i w:val="0"/>
          <w:spacing w:val="20"/>
          <w:sz w:val="22"/>
          <w:u w:val="none"/>
        </w:rPr>
        <w:t xml:space="preserve"> : A Câmara Municipal de Itapevi, por intermédio do Vereador que esta subscreve, nos termos regimentais, apresenta MOÇÃO DE APLAUSOS ao jovem peão de rodeio Ryan Araújo Alves, morador do município de Itapevi, em reconhecimento à sua trajetória de superação, dedicação e amor pelo esporte country, representando com orgulho nossa cidade e a cultura sertaneja nas arenas de rodeio.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99/2026 Moção, de autoria dos Vereadores: IVONILDO ANDRADE DA HORA</w:t>
      </w:r>
      <w:r w:rsidRPr="00493136">
        <w:rPr>
          <w:rFonts w:ascii="Times New Roman" w:hAnsi="Times New Roman" w:cs="Times New Roman"/>
          <w:b w:val="0"/>
          <w:bCs/>
          <w:i w:val="0"/>
          <w:spacing w:val="20"/>
          <w:sz w:val="22"/>
          <w:u w:val="none"/>
        </w:rPr>
        <w:t xml:space="preserve"> : A Câmara Municipal de Itapevi, através de seu Vereador Ivonildo Andrade da Hora – Chambinho, que subscreve este documento, aprova Moção de APLAUSO, ao cantor e compositor Thiago Veigh Silva, conhecido artisticamente como (Veigh), em reconhecimento a toda sua trajetória no trap nacional e por representar a nossa cidade na cenário musical brasileiro, sendo uns dos cantores a cantar a música da seleção brasileira na copa 2026..</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100/2026 Moção, de autoria dos Vereadores: MAURICIO ALONSO MURAKAMI</w:t>
      </w:r>
      <w:r w:rsidRPr="00493136">
        <w:rPr>
          <w:rFonts w:ascii="Times New Roman" w:hAnsi="Times New Roman" w:cs="Times New Roman"/>
          <w:b w:val="0"/>
          <w:bCs/>
          <w:i w:val="0"/>
          <w:spacing w:val="20"/>
          <w:sz w:val="22"/>
          <w:u w:val="none"/>
        </w:rPr>
        <w:t xml:space="preserve"> : A Câmara Municipal de Vereadores de Itapevi, por meio do vereador Mauricio Alonso Murakami – Mauricio Japa, que subscreve esse documento, faz a solicitação do pedido de Moção de Aplausos ao Cantinho do Panda, pelo excelente trabalho que vem realizando em nosso Município.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101/2026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Arca da Aliança, representado pelo coordenador Sr. Antônio Barbosa dos Santos,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102/2026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Espírito Santo, representado pelo coordenador Sr. Luciano Antônio Barbieri,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103/2026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Eterna Aliança, representado pelo coordenador Sr. Inácio Filho da Silva,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104/2026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Filhos do Redentor, representado pela coordenadora Sra. Fabiane P S Oliveira,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105/2026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Gol, representado pela coordenadora Sra. Regina de Faria,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106/2026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Maranatha, representado pela coordenadora Sra. Osana Aparecida Antunes Proença de Almeida,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107/2026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Maria Medianeira, representado pelo coordenador Sr. João Belarmino dos Santos Filho,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108/2026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Nossa Senhora Aparecida, representado pela coordenadora Sra. Maria de Fátima Bandeira,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109/2026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Nossa Senhora da Assunção, representado pela coordenadora Sra. Mariza Oliveira Souza,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110/2026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Nossa Senhora da Luz, representado pelo coordenador Sr. Florisvaldo da Silva Serafim,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111/2026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Nossa Senhora das Graças, representado pelo coordenador Sr. Adiocê de Deus Florentino dos Santos,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112/2026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Nossa Senhora do Rosário de Fátima, representado pelo coordenador Sr. Jair Neves Barbosa,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113/2026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Nova Jerusalém, representado pelo coordenador Sr. Thiago de Souza Nunes,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114/2026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Sagrada Família, representado pelo coordenador Sr. Francieldo Freitas de Alencar,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115/2026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Santa Teresa D’Avila, representado pela coordenadora Sra. Maria Cícera da Silva Vieira,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116/2026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São Francisco de Assis I, representado pelo coordenador Sr. Alisson Mendes da Silva,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117/2026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São Francisco de Assis II, representado pelo coordenador Sr. Aparecido Oliveira dos Santos,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118/2026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São Miguel Arcanjo, representado pela coordenadora Sra. Vera Lucia Viana,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119/2026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da Vereadora que subscreve este documento, aprovam Moção de Aplauso ao Grupo de Oração Shekinah, representado pela coordenadora Sra. Ana Paula Felipe Silva de Oliveira, em reconhecimento a relevante Missão no Chamamento Ministerial dentro da Renovação Carismática Católica..</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