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020/2026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160/2026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título de cidadã Itapeviense a Sra. Aline Ribeiro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cidadã Itapeviense a Sra. Aline Ribeiro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E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Membro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Vice-Presidente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 Membro                                  Relator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Relator  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020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-1080006</wp:posOffset>
          </wp:positionH>
          <wp:positionV relativeFrom="paragraph">
            <wp:posOffset>-1518145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tITWpJrV/O7VXuha10LMkV/o8A==">CgMxLjAyCWguMzBqMHpsbDIOaC5naGw0MmtzZzZpc3gyCWguM3pueXNoNzIJaC4yZXQ5MnAwOAByITFDek9YeVJITzhWMDNnaUNhdS1fQUZmMndLa190Qnh5ZA==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