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007/2026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132/2026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Setor de Arquivo, Cria o Repositório Virtual, Institui a Tabela de Temporalidade da Câmara Municipal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o Setor de Arquivo, Cria o Repositório Virtual, Institui a Tabela de Temporalidade da Câmara Municipal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Relatora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Membro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Thiago Henrique C. Moitinho</w:t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Relator “Ad Hoc”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007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-1080008</wp:posOffset>
          </wp:positionH>
          <wp:positionV relativeFrom="paragraph">
            <wp:posOffset>-1518147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p/L9Ebfl22o6gM0Mjb9HiW4ePg==">CgMxLjAyCWguMmV0OTJwMDIJaC4zMGowemxsOAByITFMU25PdlY3amN3alRjRVFYNWJMNEt1RmFydXcyRVlEMQ==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