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328/2025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138/2026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Política Municipal de Incentivo à Inovação Esportiva com Tecnologias Sustentáveis e Participação Popular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a Política Municipal de Incentivo à Inovação Esportiva com Tecnologias Sustentáveis e Participação Popular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328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-1080014</wp:posOffset>
          </wp:positionH>
          <wp:positionV relativeFrom="paragraph">
            <wp:posOffset>-1518153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4g3ziXPGbDccdWmuUwr6rIc+0w==">CgMxLjAyCWguMmV0OTJwMDIJaC4zMGowemxsOAByITFpbEFmdnBqZGI5bDRzaVlNWUphN1lMbXk3Wlc4QUg3WA==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