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4B3AB48F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5F2A2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012D56">
        <w:rPr>
          <w:rFonts w:ascii="Times New Roman" w:hAnsi="Times New Roman" w:cs="Times New Roman"/>
          <w:b/>
          <w:bCs/>
          <w:sz w:val="24"/>
          <w:szCs w:val="24"/>
          <w:u w:val="single"/>
        </w:rPr>
        <w:t>38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835C3F8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B0D53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067919">
        <w:rPr>
          <w:rFonts w:ascii="Times New Roman" w:hAnsi="Times New Roman" w:cs="Times New Roman"/>
          <w:b/>
          <w:bCs/>
          <w:sz w:val="24"/>
          <w:szCs w:val="24"/>
          <w:u w:val="single"/>
        </w:rPr>
        <w:t>40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39472D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296DB973" w14:textId="1464B51B" w:rsidR="008B4D22" w:rsidRDefault="00EB33A5" w:rsidP="00EB33A5">
      <w:pPr>
        <w:spacing w:after="0" w:line="360" w:lineRule="auto"/>
        <w:ind w:left="2835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“</w:t>
      </w:r>
      <w:r w:rsidRPr="00EB33A5">
        <w:rPr>
          <w:rFonts w:ascii="TimesNewRomanPSMT" w:hAnsi="TimesNewRomanPSMT" w:cs="TimesNewRomanPSMT"/>
          <w:sz w:val="24"/>
          <w:szCs w:val="24"/>
        </w:rPr>
        <w:t>INSTITUI, NO ÂMBITO DAS ESCOLAS DA REDE MUNICIPAL DE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EB33A5">
        <w:rPr>
          <w:rFonts w:ascii="TimesNewRomanPSMT" w:hAnsi="TimesNewRomanPSMT" w:cs="TimesNewRomanPSMT"/>
          <w:sz w:val="24"/>
          <w:szCs w:val="24"/>
        </w:rPr>
        <w:t>ENSINO DO MUNICÍPIO DE ITAPEVI, O PROGRAMA DE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EB33A5">
        <w:rPr>
          <w:rFonts w:ascii="TimesNewRomanPSMT" w:hAnsi="TimesNewRomanPSMT" w:cs="TimesNewRomanPSMT"/>
          <w:sz w:val="24"/>
          <w:szCs w:val="24"/>
        </w:rPr>
        <w:t>REAPROVEITAMENTO DE APARAS DE LÁPIS PARA HORTAS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EB33A5">
        <w:rPr>
          <w:rFonts w:ascii="TimesNewRomanPSMT" w:hAnsi="TimesNewRomanPSMT" w:cs="TimesNewRomanPSMT"/>
          <w:sz w:val="24"/>
          <w:szCs w:val="24"/>
        </w:rPr>
        <w:t>COMUNITÁRIAS E ESCOLARES E DÁ OUTRAS PROVIDÊNCIAS</w:t>
      </w:r>
      <w:r>
        <w:rPr>
          <w:rFonts w:ascii="TimesNewRomanPSMT" w:hAnsi="TimesNewRomanPSMT" w:cs="TimesNewRomanPSMT"/>
          <w:sz w:val="24"/>
          <w:szCs w:val="24"/>
        </w:rPr>
        <w:t>”</w:t>
      </w:r>
      <w:r w:rsidRPr="00EB33A5">
        <w:rPr>
          <w:rFonts w:ascii="TimesNewRomanPSMT" w:hAnsi="TimesNewRomanPSMT" w:cs="TimesNewRomanPSMT"/>
          <w:sz w:val="24"/>
          <w:szCs w:val="24"/>
        </w:rPr>
        <w:t>.</w:t>
      </w:r>
    </w:p>
    <w:p w14:paraId="6F1C1F0A" w14:textId="77777777" w:rsidR="00EB33A5" w:rsidRDefault="00EB33A5" w:rsidP="00EB33A5">
      <w:pPr>
        <w:spacing w:after="0" w:line="360" w:lineRule="auto"/>
        <w:ind w:left="2835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3AF6A68A" w:rsidR="00F54DA9" w:rsidRDefault="00192BC5" w:rsidP="008B0D53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EB33A5">
        <w:rPr>
          <w:rFonts w:ascii="Times" w:hAnsi="Times" w:cs="Times New Roman"/>
          <w:b/>
          <w:sz w:val="24"/>
          <w:szCs w:val="24"/>
        </w:rPr>
        <w:t>ELIAS VASCONCELOS ARAÚJO – REPUBLICANOS.</w:t>
      </w:r>
    </w:p>
    <w:p w14:paraId="4088FD0A" w14:textId="7285FA9B" w:rsidR="00012D56" w:rsidRDefault="00012D56" w:rsidP="00012D56">
      <w:pPr>
        <w:spacing w:after="0" w:line="360" w:lineRule="auto"/>
        <w:ind w:left="2835" w:hanging="3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COAUTOR: MARINA DE CASTRO DORNELLAS – UNIÃO.</w:t>
      </w:r>
    </w:p>
    <w:p w14:paraId="2C3BDA3A" w14:textId="2010FBEC" w:rsidR="008D1F4C" w:rsidRPr="00F05D99" w:rsidRDefault="008D1F4C" w:rsidP="000D31C1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B40702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40702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0C66D759" w14:textId="2A5CDDA2" w:rsid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EF2E0D">
        <w:rPr>
          <w:rFonts w:ascii="Times New Roman" w:hAnsi="Times New Roman" w:cs="Times New Roman"/>
          <w:sz w:val="24"/>
          <w:szCs w:val="24"/>
        </w:rPr>
        <w:t xml:space="preserve"> Fica instituído, no âmbito das escolas da rede municipal de ensino do Município de Itapevi,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E0D">
        <w:rPr>
          <w:rFonts w:ascii="Times New Roman" w:hAnsi="Times New Roman" w:cs="Times New Roman"/>
          <w:sz w:val="24"/>
          <w:szCs w:val="24"/>
        </w:rPr>
        <w:t>o Programa de Reaproveitamento de Aparas de Lápis, com a finalidade de coletar, separar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E0D">
        <w:rPr>
          <w:rFonts w:ascii="Times New Roman" w:hAnsi="Times New Roman" w:cs="Times New Roman"/>
          <w:sz w:val="24"/>
          <w:szCs w:val="24"/>
        </w:rPr>
        <w:t>destinar as aparas para utilização como insumo orgânico em hortas comunitárias e escolares.</w:t>
      </w:r>
    </w:p>
    <w:p w14:paraId="2E400AF1" w14:textId="77777777" w:rsidR="00EF2E0D" w:rsidRP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6B56A3" w14:textId="48888FF9" w:rsid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EF2E0D">
        <w:rPr>
          <w:rFonts w:ascii="Times New Roman" w:hAnsi="Times New Roman" w:cs="Times New Roman"/>
          <w:sz w:val="24"/>
          <w:szCs w:val="24"/>
        </w:rPr>
        <w:t xml:space="preserve"> Para fins desta Lei, consideram-se aparas de lápis os resíduos gerados pelo processo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E0D">
        <w:rPr>
          <w:rFonts w:ascii="Times New Roman" w:hAnsi="Times New Roman" w:cs="Times New Roman"/>
          <w:sz w:val="24"/>
          <w:szCs w:val="24"/>
        </w:rPr>
        <w:t>apontamento, compostos por fragmentos de madeira, grafite e tinta.</w:t>
      </w:r>
    </w:p>
    <w:p w14:paraId="4BDDBE28" w14:textId="77777777" w:rsidR="00EF2E0D" w:rsidRP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E7A25A" w14:textId="77777777" w:rsid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EF2E0D">
        <w:rPr>
          <w:rFonts w:ascii="Times New Roman" w:hAnsi="Times New Roman" w:cs="Times New Roman"/>
          <w:sz w:val="24"/>
          <w:szCs w:val="24"/>
        </w:rPr>
        <w:t xml:space="preserve"> São objetivos do Programa:</w:t>
      </w:r>
    </w:p>
    <w:p w14:paraId="63D4843A" w14:textId="77777777" w:rsidR="00EF2E0D" w:rsidRP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4C2931" w14:textId="77777777" w:rsidR="00EF2E0D" w:rsidRP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sz w:val="24"/>
          <w:szCs w:val="24"/>
        </w:rPr>
        <w:t>I – Estimular a educação ambiental e a consciência ecológica entre os estudantes;</w:t>
      </w:r>
    </w:p>
    <w:p w14:paraId="0BD5161E" w14:textId="77777777" w:rsidR="00EF2E0D" w:rsidRP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sz w:val="24"/>
          <w:szCs w:val="24"/>
        </w:rPr>
        <w:t>II – Promover o correto reaproveitamento de resíduos gerados no ambiente escolar;</w:t>
      </w:r>
    </w:p>
    <w:p w14:paraId="08BE4429" w14:textId="77777777" w:rsidR="00EF2E0D" w:rsidRP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sz w:val="24"/>
          <w:szCs w:val="24"/>
        </w:rPr>
        <w:t>III – Contribuir para a sustentabilidade das hortas comunitárias e escolares;</w:t>
      </w:r>
    </w:p>
    <w:p w14:paraId="06498269" w14:textId="77777777" w:rsid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sz w:val="24"/>
          <w:szCs w:val="24"/>
        </w:rPr>
        <w:t>IV – Incentivar a participação da comunidade escolar em ações de preservação ambiental.</w:t>
      </w:r>
    </w:p>
    <w:p w14:paraId="6D26C4C1" w14:textId="77777777" w:rsidR="00EF2E0D" w:rsidRP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81E301" w14:textId="67B30079" w:rsid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b/>
          <w:bCs/>
          <w:sz w:val="24"/>
          <w:szCs w:val="24"/>
        </w:rPr>
        <w:lastRenderedPageBreak/>
        <w:t>Art. 4º</w:t>
      </w:r>
      <w:r w:rsidRPr="00EF2E0D">
        <w:rPr>
          <w:rFonts w:ascii="Times New Roman" w:hAnsi="Times New Roman" w:cs="Times New Roman"/>
          <w:sz w:val="24"/>
          <w:szCs w:val="24"/>
        </w:rPr>
        <w:t xml:space="preserve"> As escolas municipais poderão, de forma voluntária e conforme suas condições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E0D">
        <w:rPr>
          <w:rFonts w:ascii="Times New Roman" w:hAnsi="Times New Roman" w:cs="Times New Roman"/>
          <w:sz w:val="24"/>
          <w:szCs w:val="24"/>
        </w:rPr>
        <w:t>operacionais:</w:t>
      </w:r>
    </w:p>
    <w:p w14:paraId="3FB09E7C" w14:textId="77777777" w:rsidR="00EF2E0D" w:rsidRP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E867D" w14:textId="77777777" w:rsidR="00EF2E0D" w:rsidRP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sz w:val="24"/>
          <w:szCs w:val="24"/>
        </w:rPr>
        <w:t>I – Disponibilizar recipientes reaproveitados ou doados para a coleta das aparas de lápis;</w:t>
      </w:r>
    </w:p>
    <w:p w14:paraId="0BAA3D2F" w14:textId="77777777" w:rsidR="00EF2E0D" w:rsidRP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sz w:val="24"/>
          <w:szCs w:val="24"/>
        </w:rPr>
        <w:t>II – Orientar alunos e servidores sobre a separação e destinação correta do material;</w:t>
      </w:r>
    </w:p>
    <w:p w14:paraId="3AA218FB" w14:textId="22AF41F9" w:rsid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sz w:val="24"/>
          <w:szCs w:val="24"/>
        </w:rPr>
        <w:t>III – Encaminhar as aparas para hortas escolares, hortas comunitárias ou projetos socioambientais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E0D">
        <w:rPr>
          <w:rFonts w:ascii="Times New Roman" w:hAnsi="Times New Roman" w:cs="Times New Roman"/>
          <w:sz w:val="24"/>
          <w:szCs w:val="24"/>
        </w:rPr>
        <w:t>parceiros.</w:t>
      </w:r>
    </w:p>
    <w:p w14:paraId="068740F3" w14:textId="77777777" w:rsidR="00EF2E0D" w:rsidRP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840BFC" w14:textId="590995DA" w:rsid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EF2E0D">
        <w:rPr>
          <w:rFonts w:ascii="Times New Roman" w:hAnsi="Times New Roman" w:cs="Times New Roman"/>
          <w:sz w:val="24"/>
          <w:szCs w:val="24"/>
        </w:rPr>
        <w:t xml:space="preserve"> A execução do Programa poderá ser realizada por meio de parcerias e cooperações com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E0D">
        <w:rPr>
          <w:rFonts w:ascii="Times New Roman" w:hAnsi="Times New Roman" w:cs="Times New Roman"/>
          <w:sz w:val="24"/>
          <w:szCs w:val="24"/>
        </w:rPr>
        <w:t>associações de moradores, cooperativas, universidades, organizações não governamentais,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E0D">
        <w:rPr>
          <w:rFonts w:ascii="Times New Roman" w:hAnsi="Times New Roman" w:cs="Times New Roman"/>
          <w:sz w:val="24"/>
          <w:szCs w:val="24"/>
        </w:rPr>
        <w:t>empresas locais e demais entidades da sociedade civil, sem ônus ao Poder Executivo Municipal.</w:t>
      </w:r>
    </w:p>
    <w:p w14:paraId="12B79939" w14:textId="77777777" w:rsidR="00EF2E0D" w:rsidRP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3F8EAA" w14:textId="5EE83E73" w:rsid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EF2E0D">
        <w:rPr>
          <w:rFonts w:ascii="Times New Roman" w:hAnsi="Times New Roman" w:cs="Times New Roman"/>
          <w:sz w:val="24"/>
          <w:szCs w:val="24"/>
        </w:rPr>
        <w:t xml:space="preserve"> O Poder Executivo poderá regulamentar esta Lei, caso necessário, para garantir sua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E0D">
        <w:rPr>
          <w:rFonts w:ascii="Times New Roman" w:hAnsi="Times New Roman" w:cs="Times New Roman"/>
          <w:sz w:val="24"/>
          <w:szCs w:val="24"/>
        </w:rPr>
        <w:t>implementação e acompanhamento.</w:t>
      </w:r>
    </w:p>
    <w:p w14:paraId="7DD3A6FA" w14:textId="77777777" w:rsidR="00EF2E0D" w:rsidRP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AF0F51" w14:textId="5F50FA74" w:rsidR="008B4D22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0D">
        <w:rPr>
          <w:rFonts w:ascii="Times New Roman" w:hAnsi="Times New Roman" w:cs="Times New Roman"/>
          <w:b/>
          <w:bCs/>
          <w:sz w:val="24"/>
          <w:szCs w:val="24"/>
        </w:rPr>
        <w:t>Art. 7º</w:t>
      </w:r>
      <w:r w:rsidRPr="00EF2E0D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27E472DB" w14:textId="77777777" w:rsidR="00EF2E0D" w:rsidRDefault="00EF2E0D" w:rsidP="00EF2E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661E2F" w14:textId="77777777" w:rsidR="00EF2E0D" w:rsidRPr="00775B03" w:rsidRDefault="00EF2E0D" w:rsidP="00EF2E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1F62587A" w:rsidR="00E06A66" w:rsidRPr="001278C3" w:rsidRDefault="0078486B" w:rsidP="00EC749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12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2463AE9" w:rsidR="001278C3" w:rsidRPr="001278C3" w:rsidRDefault="001278C3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3D3EB" w14:textId="77777777" w:rsidR="00857B78" w:rsidRDefault="00857B78" w:rsidP="004B11B6">
      <w:pPr>
        <w:spacing w:after="0" w:line="240" w:lineRule="auto"/>
      </w:pPr>
      <w:r>
        <w:separator/>
      </w:r>
    </w:p>
  </w:endnote>
  <w:endnote w:type="continuationSeparator" w:id="0">
    <w:p w14:paraId="363A6630" w14:textId="77777777" w:rsidR="00857B78" w:rsidRDefault="00857B78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857B7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26F97" w14:textId="77777777" w:rsidR="00857B78" w:rsidRDefault="00857B78" w:rsidP="004B11B6">
      <w:pPr>
        <w:spacing w:after="0" w:line="240" w:lineRule="auto"/>
      </w:pPr>
      <w:r>
        <w:separator/>
      </w:r>
    </w:p>
  </w:footnote>
  <w:footnote w:type="continuationSeparator" w:id="0">
    <w:p w14:paraId="3432E6DC" w14:textId="77777777" w:rsidR="00857B78" w:rsidRDefault="00857B78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857B78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857B78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857B78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2D56"/>
    <w:rsid w:val="000158FE"/>
    <w:rsid w:val="000160F3"/>
    <w:rsid w:val="00021010"/>
    <w:rsid w:val="000410EF"/>
    <w:rsid w:val="00045EA2"/>
    <w:rsid w:val="00047751"/>
    <w:rsid w:val="00054CE1"/>
    <w:rsid w:val="0006092F"/>
    <w:rsid w:val="0006328E"/>
    <w:rsid w:val="00067919"/>
    <w:rsid w:val="0007088A"/>
    <w:rsid w:val="00074A8F"/>
    <w:rsid w:val="000814EF"/>
    <w:rsid w:val="00084634"/>
    <w:rsid w:val="000920BE"/>
    <w:rsid w:val="000A3AE9"/>
    <w:rsid w:val="000D187C"/>
    <w:rsid w:val="000D2F0C"/>
    <w:rsid w:val="000D31C1"/>
    <w:rsid w:val="000D5E16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2E08"/>
    <w:rsid w:val="002655B7"/>
    <w:rsid w:val="002666AF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30BD"/>
    <w:rsid w:val="002E6D4A"/>
    <w:rsid w:val="002F7431"/>
    <w:rsid w:val="00300895"/>
    <w:rsid w:val="00302C30"/>
    <w:rsid w:val="0030406B"/>
    <w:rsid w:val="00305FE0"/>
    <w:rsid w:val="003106DC"/>
    <w:rsid w:val="003122CA"/>
    <w:rsid w:val="00314CA1"/>
    <w:rsid w:val="003209C7"/>
    <w:rsid w:val="003225EC"/>
    <w:rsid w:val="003429AA"/>
    <w:rsid w:val="00344166"/>
    <w:rsid w:val="003475A3"/>
    <w:rsid w:val="00354DDB"/>
    <w:rsid w:val="003565C3"/>
    <w:rsid w:val="0036177E"/>
    <w:rsid w:val="00366DCA"/>
    <w:rsid w:val="003722F8"/>
    <w:rsid w:val="0037352D"/>
    <w:rsid w:val="003739E1"/>
    <w:rsid w:val="00376AD3"/>
    <w:rsid w:val="00387994"/>
    <w:rsid w:val="00393067"/>
    <w:rsid w:val="0039472D"/>
    <w:rsid w:val="0039651E"/>
    <w:rsid w:val="003A0CFC"/>
    <w:rsid w:val="003A2D44"/>
    <w:rsid w:val="003A5FC0"/>
    <w:rsid w:val="003B0C05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0DB0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3414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90DD2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2A23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31CB1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57C6D"/>
    <w:rsid w:val="00762323"/>
    <w:rsid w:val="00763FA6"/>
    <w:rsid w:val="007704FD"/>
    <w:rsid w:val="00770693"/>
    <w:rsid w:val="00771EE7"/>
    <w:rsid w:val="007731A9"/>
    <w:rsid w:val="00775B0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57B78"/>
    <w:rsid w:val="00864F5F"/>
    <w:rsid w:val="00875CD1"/>
    <w:rsid w:val="00880212"/>
    <w:rsid w:val="00880D9C"/>
    <w:rsid w:val="00886CC3"/>
    <w:rsid w:val="00893475"/>
    <w:rsid w:val="008978B1"/>
    <w:rsid w:val="008A7939"/>
    <w:rsid w:val="008B0D53"/>
    <w:rsid w:val="008B4D22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60F73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6D19"/>
    <w:rsid w:val="00B37EFA"/>
    <w:rsid w:val="00B40702"/>
    <w:rsid w:val="00B42650"/>
    <w:rsid w:val="00B53F92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D6EC9"/>
    <w:rsid w:val="00BE18C1"/>
    <w:rsid w:val="00BF618E"/>
    <w:rsid w:val="00C024FB"/>
    <w:rsid w:val="00C02710"/>
    <w:rsid w:val="00C10844"/>
    <w:rsid w:val="00C11F1F"/>
    <w:rsid w:val="00C17469"/>
    <w:rsid w:val="00C24436"/>
    <w:rsid w:val="00C36A7B"/>
    <w:rsid w:val="00C51A39"/>
    <w:rsid w:val="00C549DC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0B1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119C"/>
    <w:rsid w:val="00D55D59"/>
    <w:rsid w:val="00D56040"/>
    <w:rsid w:val="00D56BE7"/>
    <w:rsid w:val="00D602E1"/>
    <w:rsid w:val="00D60FC1"/>
    <w:rsid w:val="00D8059C"/>
    <w:rsid w:val="00D80D69"/>
    <w:rsid w:val="00D84A4C"/>
    <w:rsid w:val="00D9172F"/>
    <w:rsid w:val="00D94C7D"/>
    <w:rsid w:val="00DA0E17"/>
    <w:rsid w:val="00DA49EB"/>
    <w:rsid w:val="00DC5E14"/>
    <w:rsid w:val="00DC5FD9"/>
    <w:rsid w:val="00DC6FC0"/>
    <w:rsid w:val="00DD3272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B33A5"/>
    <w:rsid w:val="00EC7492"/>
    <w:rsid w:val="00ED59F5"/>
    <w:rsid w:val="00ED72DB"/>
    <w:rsid w:val="00EF20B4"/>
    <w:rsid w:val="00EF2E0D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7</cp:revision>
  <cp:lastPrinted>2026-04-08T19:27:00Z</cp:lastPrinted>
  <dcterms:created xsi:type="dcterms:W3CDTF">2026-05-08T19:42:00Z</dcterms:created>
  <dcterms:modified xsi:type="dcterms:W3CDTF">2026-05-12T17:04:00Z</dcterms:modified>
</cp:coreProperties>
</file>