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004/2026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Política Permanente de Apoio às Mães Atípicas no âmbito da Câmara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 a Política Permanente de Apoio às Mães Atípicas no âmbito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Membro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 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Membro                                     Relatora                                 Membro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004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-1080018</wp:posOffset>
          </wp:positionH>
          <wp:positionV relativeFrom="paragraph">
            <wp:posOffset>-1518158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JuQW6CPMhHPFHdCvPR0y1kKVQ==">CgMxLjAyCWguMmV0OTJwMDIJaC4zMGowemxsOAByITFyTzk1NDhmazI0SXlNVmlLOGhQZXF3eWc3TUFZdWc3RQ==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