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1F4F36C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123F1">
        <w:rPr>
          <w:rFonts w:ascii="Times New Roman" w:hAnsi="Times New Roman" w:cs="Times New Roman"/>
          <w:b/>
          <w:bCs/>
          <w:sz w:val="24"/>
          <w:szCs w:val="24"/>
          <w:u w:val="single"/>
        </w:rPr>
        <w:t>13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3B91B54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85645">
        <w:rPr>
          <w:rFonts w:ascii="Times New Roman" w:hAnsi="Times New Roman" w:cs="Times New Roman"/>
          <w:b/>
          <w:bCs/>
          <w:sz w:val="24"/>
          <w:szCs w:val="24"/>
          <w:u w:val="single"/>
        </w:rPr>
        <w:t>515/2025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2F29E69" w14:textId="0AEEB388" w:rsidR="00B83B79" w:rsidRDefault="00685645" w:rsidP="0068564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685645">
        <w:rPr>
          <w:rFonts w:ascii="Times New Roman" w:hAnsi="Times New Roman" w:cs="Times New Roman"/>
          <w:bCs/>
          <w:sz w:val="24"/>
          <w:szCs w:val="24"/>
        </w:rPr>
        <w:t>Institui o Programa Municipal "Ativa Idade Itapevi com 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5645">
        <w:rPr>
          <w:rFonts w:ascii="Times New Roman" w:hAnsi="Times New Roman" w:cs="Times New Roman"/>
          <w:bCs/>
          <w:sz w:val="24"/>
          <w:szCs w:val="24"/>
        </w:rPr>
        <w:t>finalidade de promover a reinserção voluntária da pessoa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5645">
        <w:rPr>
          <w:rFonts w:ascii="Times New Roman" w:hAnsi="Times New Roman" w:cs="Times New Roman"/>
          <w:bCs/>
          <w:sz w:val="24"/>
          <w:szCs w:val="24"/>
        </w:rPr>
        <w:t>idosa no mercado de trabalho, por meio da capacitação,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5645">
        <w:rPr>
          <w:rFonts w:ascii="Times New Roman" w:hAnsi="Times New Roman" w:cs="Times New Roman"/>
          <w:bCs/>
          <w:sz w:val="24"/>
          <w:szCs w:val="24"/>
        </w:rPr>
        <w:t>requalificação profissional e intermediação de oportunidade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5645">
        <w:rPr>
          <w:rFonts w:ascii="Times New Roman" w:hAnsi="Times New Roman" w:cs="Times New Roman"/>
          <w:bCs/>
          <w:sz w:val="24"/>
          <w:szCs w:val="24"/>
        </w:rPr>
        <w:t>e dá outras 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Pr="0068564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34CF8A" w14:textId="77777777" w:rsidR="00685645" w:rsidRPr="00B83B79" w:rsidRDefault="00685645" w:rsidP="0068564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2966B6" w14:textId="66020747" w:rsidR="00405525" w:rsidRDefault="00192BC5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85645">
        <w:rPr>
          <w:rFonts w:ascii="Times" w:hAnsi="Times" w:cs="Times New Roman"/>
          <w:b/>
          <w:sz w:val="24"/>
          <w:szCs w:val="24"/>
        </w:rPr>
        <w:t>AFONSO SILVA – REPUBLICANOS.</w:t>
      </w:r>
    </w:p>
    <w:p w14:paraId="09E8BFB0" w14:textId="77777777" w:rsidR="00CE3220" w:rsidRDefault="00CE3220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6771382C" w14:textId="6ECD45B1" w:rsidR="00E123F1" w:rsidRDefault="00E123F1" w:rsidP="00314CA1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ab/>
        <w:t>COAUTORES: ELIAS VASCONCELOS ARAÚJO – REPUBLICANOS, FÁBIO DE FREITAS – MDB E MARIZA MARTINS BORGES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3D8C71E2" w14:textId="17575A9B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instituído no Município de Itapevi o Programa Municipal “Ativa Idade Itapevi”, com a finalidade de promover a reinserção voluntária da pessoa idosa no mercado de trabalho, por meio da capacitação, requalificação profissional e intermediação de oportunidades.</w:t>
      </w:r>
    </w:p>
    <w:p w14:paraId="459B5A9A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9F1CBF9" w14:textId="6808F1AD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Para os fins desta Lei, considera-se pessoa idosa aquela com idade igual ou superior a 60 (sessenta) anos, conforme definido pela Lei Federal nº 10.741, de 1º de outubro de 2003 (Estatuto do Idoso).</w:t>
      </w:r>
    </w:p>
    <w:p w14:paraId="541CFB61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C2ADAB0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São objetivos do Programa “Ativa Idade Itapevi”:</w:t>
      </w:r>
    </w:p>
    <w:p w14:paraId="3DDB2BDD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314537F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Incentivar a valorização da experiência da pessoa idosa no ambiente de trabalho;</w:t>
      </w:r>
    </w:p>
    <w:p w14:paraId="6FCA128B" w14:textId="1FD5A3DF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Promover a capacitação e a requalificação profissional voltadas às aptidões e necessidades da pessoa idosa;</w:t>
      </w:r>
    </w:p>
    <w:p w14:paraId="36364CCB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Viabilizar a reinserção da pessoa idosa no mercado de trabalho formal e informal;</w:t>
      </w:r>
    </w:p>
    <w:p w14:paraId="5E3FC1B8" w14:textId="77777777" w:rsidR="00D6367D" w:rsidRDefault="00D6367D" w:rsidP="00D6367D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Fomentar o empreendedorismo e a autonomia financeira da população idosa;</w:t>
      </w:r>
    </w:p>
    <w:p w14:paraId="1126802F" w14:textId="0CA88AE0" w:rsidR="00D6367D" w:rsidRDefault="00D6367D" w:rsidP="00D6367D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V – Combater o preconceito etário e incentivar a convivência intergeracional no ambiente de trabalho.</w:t>
      </w:r>
    </w:p>
    <w:p w14:paraId="33071F02" w14:textId="77777777" w:rsidR="00D6367D" w:rsidRDefault="00D6367D" w:rsidP="00D6367D">
      <w:pPr>
        <w:tabs>
          <w:tab w:val="left" w:pos="975"/>
        </w:tabs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D104B24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O Poder Executivo poderá, para a implementação do Programa:</w:t>
      </w:r>
    </w:p>
    <w:p w14:paraId="5C7D2C69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51F632B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Instituir um Banco Municipal de Oportunidades para Idosos, em parceria com a iniciativa</w:t>
      </w:r>
    </w:p>
    <w:p w14:paraId="602C4036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privada e instituições do terceiro setor;</w:t>
      </w:r>
    </w:p>
    <w:p w14:paraId="1CA83E6C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Firmar convênios e parcerias com entidades públicas e privadas para a oferta de cursos de</w:t>
      </w:r>
    </w:p>
    <w:p w14:paraId="7D6F70CD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qualificação e requalificação profissional;</w:t>
      </w:r>
    </w:p>
    <w:p w14:paraId="374751D3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Promover campanhas de conscientização sobre os direitos da pessoa idosa e sua capacidade</w:t>
      </w:r>
    </w:p>
    <w:p w14:paraId="461ACE1D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produtiva;</w:t>
      </w:r>
    </w:p>
    <w:p w14:paraId="0D620CCC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Disponibilizar apoio técnico e psicossocial aos participantes do Programa.</w:t>
      </w:r>
    </w:p>
    <w:p w14:paraId="1078CB13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958E170" w14:textId="63690AD8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 coordenação do Programa “Ativa Idade Itapevi” ficará sob responsabilidade da Secretaria Municipal de Desenvolvimento Econômico, em articulação com a Secretaria de Assistência Social, a Secretaria da Pessoa com Deficiência e Idoso e demais órgãos afins.</w:t>
      </w:r>
    </w:p>
    <w:p w14:paraId="4EDE09D1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015A15D" w14:textId="44E3EA01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19B9F38F" w14:textId="77777777" w:rsidR="00D6367D" w:rsidRDefault="00D6367D" w:rsidP="00D6367D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0E1F06A" w14:textId="7694FB02" w:rsidR="00D6367D" w:rsidRDefault="00D6367D" w:rsidP="00D6367D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7º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publicação, revogadas as disposições em contrário.</w:t>
      </w:r>
    </w:p>
    <w:p w14:paraId="6653C351" w14:textId="4F0BC06D" w:rsidR="00E06A66" w:rsidRPr="001278C3" w:rsidRDefault="0078486B" w:rsidP="00D6367D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A284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17 de mar</w:t>
      </w:r>
      <w:r w:rsidR="004620B6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ço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94AE5" w14:textId="77777777" w:rsidR="00967BAF" w:rsidRDefault="00967BAF" w:rsidP="004B11B6">
      <w:pPr>
        <w:spacing w:after="0" w:line="240" w:lineRule="auto"/>
      </w:pPr>
      <w:r>
        <w:separator/>
      </w:r>
    </w:p>
  </w:endnote>
  <w:endnote w:type="continuationSeparator" w:id="0">
    <w:p w14:paraId="45CF4D80" w14:textId="77777777" w:rsidR="00967BAF" w:rsidRDefault="00967BA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967BA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C26DD" w14:textId="77777777" w:rsidR="00967BAF" w:rsidRDefault="00967BAF" w:rsidP="004B11B6">
      <w:pPr>
        <w:spacing w:after="0" w:line="240" w:lineRule="auto"/>
      </w:pPr>
      <w:r>
        <w:separator/>
      </w:r>
    </w:p>
  </w:footnote>
  <w:footnote w:type="continuationSeparator" w:id="0">
    <w:p w14:paraId="6E421520" w14:textId="77777777" w:rsidR="00967BAF" w:rsidRDefault="00967BA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967BAF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967BAF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967BAF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645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E4922"/>
    <w:rsid w:val="008F1E3E"/>
    <w:rsid w:val="009208F4"/>
    <w:rsid w:val="00923385"/>
    <w:rsid w:val="00927526"/>
    <w:rsid w:val="00933181"/>
    <w:rsid w:val="00946486"/>
    <w:rsid w:val="00967BAF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E3220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6367D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23F1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432</Words>
  <Characters>2475</Characters>
  <Application>Microsoft Office Word</Application>
  <DocSecurity>0</DocSecurity>
  <Lines>65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2026-03-16T18:22:00Z</dcterms:created>
  <dcterms:modified xsi:type="dcterms:W3CDTF">2026-03-17T14:31:00Z</dcterms:modified>
</cp:coreProperties>
</file>