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14F7A63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8486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94FCA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6C8668E9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94FCA">
        <w:rPr>
          <w:rFonts w:ascii="Times New Roman" w:hAnsi="Times New Roman" w:cs="Times New Roman"/>
          <w:b/>
          <w:bCs/>
          <w:sz w:val="24"/>
          <w:szCs w:val="24"/>
          <w:u w:val="single"/>
        </w:rPr>
        <w:t>400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A52AAB5" w14:textId="0F4FD36C" w:rsidR="00192BC5" w:rsidRDefault="00C94FCA" w:rsidP="00C94FCA">
      <w:pPr>
        <w:spacing w:after="0" w:line="360" w:lineRule="auto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4FCA">
        <w:rPr>
          <w:rFonts w:ascii="Times New Roman" w:hAnsi="Times New Roman" w:cs="Times New Roman"/>
          <w:iCs/>
          <w:sz w:val="24"/>
          <w:szCs w:val="24"/>
        </w:rPr>
        <w:t>“Institui o Programa ‘Meu Primeiro Emprego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94FCA">
        <w:rPr>
          <w:rFonts w:ascii="Times New Roman" w:hAnsi="Times New Roman" w:cs="Times New Roman"/>
          <w:iCs/>
          <w:sz w:val="24"/>
          <w:szCs w:val="24"/>
        </w:rPr>
        <w:t>Inclusivo’ para Pessoas com Deficiência (PCD) 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94FCA">
        <w:rPr>
          <w:rFonts w:ascii="Times New Roman" w:hAnsi="Times New Roman" w:cs="Times New Roman"/>
          <w:iCs/>
          <w:sz w:val="24"/>
          <w:szCs w:val="24"/>
        </w:rPr>
        <w:t>Transtorno do Espectro Autista (TEA) no âmbito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94FCA">
        <w:rPr>
          <w:rFonts w:ascii="Times New Roman" w:hAnsi="Times New Roman" w:cs="Times New Roman"/>
          <w:iCs/>
          <w:sz w:val="24"/>
          <w:szCs w:val="24"/>
        </w:rPr>
        <w:t>do Município de Itapevi e dá outras providências.”</w:t>
      </w:r>
    </w:p>
    <w:p w14:paraId="1FEAD9B0" w14:textId="77777777" w:rsidR="00C94FCA" w:rsidRPr="00C94FCA" w:rsidRDefault="00C94FCA" w:rsidP="00C94FCA">
      <w:pPr>
        <w:spacing w:after="0" w:line="360" w:lineRule="auto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D0DB026" w14:textId="3C102BD1" w:rsidR="008D1F4C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1685D305" w14:textId="77777777" w:rsidR="00192BC5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345C4625" w14:textId="0AE26DC8" w:rsidR="00192BC5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COAUTORA: MARIZA MARTINS BORGES – PODEMOS.</w:t>
      </w:r>
    </w:p>
    <w:p w14:paraId="2C3BDA3A" w14:textId="2F27D7A5" w:rsidR="008D1F4C" w:rsidRPr="00F05D99" w:rsidRDefault="008D1F4C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F05D99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sz w:val="24"/>
          <w:szCs w:val="24"/>
        </w:rPr>
      </w:pPr>
    </w:p>
    <w:p w14:paraId="08FF81C9" w14:textId="0D9C59E4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instituído, no âmbito do Município de Itapevi, o Programa “Meu Primeiro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Emprego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Inclusivo”, com o objetivo de promover a inclusão de pessoas com deficiência (PCD) e pessoas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com Transtorno do Espectro Autista (TEA) no mercado de trabalho por meio da inserção em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oportunidades de primeiro emprego, estágios, aprendizagem e capacitação profissional.</w:t>
      </w:r>
    </w:p>
    <w:p w14:paraId="22D5EC75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4D22C1A1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O programa poderá ser desenvolvido em parceria com entidades públicas e privadas.:</w:t>
      </w:r>
    </w:p>
    <w:p w14:paraId="51BFEBB9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496B0D83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Empresas privadas, com incentivos fiscais e de visibilidade institucional;</w:t>
      </w:r>
    </w:p>
    <w:p w14:paraId="2AF23421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Órgãos e secretarias da administração pública direta e indireta;</w:t>
      </w:r>
    </w:p>
    <w:p w14:paraId="28C6B227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Instituições de ensino técnico e superior;</w:t>
      </w:r>
    </w:p>
    <w:p w14:paraId="69AD45AD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Entidades do terceiro setor voltadas à inclusão social.</w:t>
      </w:r>
    </w:p>
    <w:p w14:paraId="33902AC0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3756F0F0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O Poder Executivo regulamentará:</w:t>
      </w:r>
    </w:p>
    <w:p w14:paraId="63B6C193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1D660107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Os critérios para participação dos candidatos;</w:t>
      </w:r>
    </w:p>
    <w:p w14:paraId="6D423B36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A forma de adesão das empresas e instituições parceiras;</w:t>
      </w:r>
    </w:p>
    <w:p w14:paraId="20E6865F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O acompanhamento psicossocial e técnico dos beneficiários;</w:t>
      </w:r>
    </w:p>
    <w:p w14:paraId="46BDB8D0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A criação de metas e indicadores de inclusão.</w:t>
      </w:r>
    </w:p>
    <w:p w14:paraId="5D5B5D14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7767D648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Art.4º </w:t>
      </w:r>
      <w:r>
        <w:rPr>
          <w:rFonts w:ascii="TimesNewRomanPSMT" w:hAnsi="TimesNewRomanPSMT" w:cs="TimesNewRomanPSMT"/>
          <w:sz w:val="24"/>
          <w:szCs w:val="24"/>
        </w:rPr>
        <w:t>O Executivo poderá regulamentar para a fiel aplicação dessa lei.</w:t>
      </w:r>
    </w:p>
    <w:p w14:paraId="6E596CE0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0B8E2236" w14:textId="74CF05E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de dotações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orçamentárias próprias, suplementadas se necessário.</w:t>
      </w:r>
    </w:p>
    <w:p w14:paraId="441B89F7" w14:textId="77777777" w:rsidR="00C94FCA" w:rsidRDefault="00C94FCA" w:rsidP="00C94FCA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17920DE9" w14:textId="4522587E" w:rsidR="00192BC5" w:rsidRPr="00192BC5" w:rsidRDefault="00C94FCA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6653C351" w14:textId="776A4B09" w:rsidR="00E06A66" w:rsidRPr="001278C3" w:rsidRDefault="0078486B" w:rsidP="00522C23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10 de fevereiro de 2026</w:t>
      </w:r>
    </w:p>
    <w:p w14:paraId="46EB3A07" w14:textId="4B6BF6E2" w:rsidR="001278C3" w:rsidRPr="001278C3" w:rsidRDefault="001278C3" w:rsidP="001278C3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91E0891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222F84C8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23076" w14:textId="77777777" w:rsidR="00E375C1" w:rsidRDefault="00E375C1" w:rsidP="004B11B6">
      <w:pPr>
        <w:spacing w:after="0" w:line="240" w:lineRule="auto"/>
      </w:pPr>
      <w:r>
        <w:separator/>
      </w:r>
    </w:p>
  </w:endnote>
  <w:endnote w:type="continuationSeparator" w:id="0">
    <w:p w14:paraId="323C7239" w14:textId="77777777" w:rsidR="00E375C1" w:rsidRDefault="00E375C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E375C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8C6B4" w14:textId="77777777" w:rsidR="00E375C1" w:rsidRDefault="00E375C1" w:rsidP="004B11B6">
      <w:pPr>
        <w:spacing w:after="0" w:line="240" w:lineRule="auto"/>
      </w:pPr>
      <w:r>
        <w:separator/>
      </w:r>
    </w:p>
  </w:footnote>
  <w:footnote w:type="continuationSeparator" w:id="0">
    <w:p w14:paraId="3582B79F" w14:textId="77777777" w:rsidR="00E375C1" w:rsidRDefault="00E375C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E375C1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E375C1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E375C1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375C1"/>
    <w:rsid w:val="00E50F68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1745</Characters>
  <Application>Microsoft Office Word</Application>
  <DocSecurity>0</DocSecurity>
  <Lines>58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3</cp:revision>
  <cp:lastPrinted>2026-02-10T14:27:00Z</cp:lastPrinted>
  <dcterms:created xsi:type="dcterms:W3CDTF">2026-02-10T18:03:00Z</dcterms:created>
  <dcterms:modified xsi:type="dcterms:W3CDTF">2026-02-10T18:07:00Z</dcterms:modified>
</cp:coreProperties>
</file>