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118/2025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008/2026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Programa “Segunda Chance” para a reinserção de ex-detentos no mercado de trabalho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do Programa “Segunda Chance” para a reinserção de ex-detentos no mercado de trabalho no âmbito do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118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-1080115</wp:posOffset>
          </wp:positionH>
          <wp:positionV relativeFrom="paragraph">
            <wp:posOffset>-1518264</wp:posOffset>
          </wp:positionV>
          <wp:extent cx="7545070" cy="10193760"/>
          <wp:effectExtent b="0" l="0" r="0" t="0"/>
          <wp:wrapNone/>
          <wp:docPr id="14097541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7NxSwkv2jEBNwA+FdChX3r4Xg==">CgMxLjAyCGguZ2pkZ3hzOAByITFLc1hMa3RSZDNLR1V2ZWl5VlkwVFBSeFF3Skw4Z1dmVQ==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