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AEC8EFE" w:rsidR="00354DDB" w:rsidRPr="005E001F" w:rsidRDefault="004F59E3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F75B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236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1E54E83" w:rsidR="009E2F63" w:rsidRPr="005E001F" w:rsidRDefault="00480529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E77F7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56763561" w:rsid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E77F74" w:rsidRPr="00E77F74">
        <w:rPr>
          <w:rFonts w:ascii="Times New Roman" w:hAnsi="Times New Roman" w:cs="Times New Roman"/>
          <w:b/>
          <w:bCs/>
          <w:sz w:val="24"/>
          <w:szCs w:val="24"/>
        </w:rPr>
        <w:t>ALTERA DISPOSITIVOS DA LEI COMPLEMENTAR 143 DE 25 DE AGOSTO DE 2021, E DÁ OUTRAS PROVIDÊNCIAS</w:t>
      </w: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710D3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6101D4" w14:textId="77777777" w:rsidR="00ED13A0" w:rsidRP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41D5C22F" w:rsidR="00593EEC" w:rsidRDefault="00593EEC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E77F74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650C1EFD" w14:textId="77777777" w:rsidR="00710D3B" w:rsidRPr="005E001F" w:rsidRDefault="00710D3B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D6FEC" w14:textId="77777777" w:rsidR="00E77F74" w:rsidRP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artigo_1º"/>
      <w:r w:rsidRPr="00E77F74">
        <w:rPr>
          <w:rFonts w:ascii="Times New Roman" w:hAnsi="Times New Roman" w:cs="Times New Roman"/>
          <w:b/>
          <w:bCs/>
          <w:sz w:val="24"/>
          <w:szCs w:val="24"/>
        </w:rPr>
        <w:t>Art. 1º</w:t>
      </w:r>
      <w:bookmarkEnd w:id="0"/>
      <w:r w:rsidRPr="00E77F74">
        <w:rPr>
          <w:rFonts w:ascii="Times New Roman" w:hAnsi="Times New Roman" w:cs="Times New Roman"/>
          <w:sz w:val="24"/>
          <w:szCs w:val="24"/>
        </w:rPr>
        <w:t> Fica alterado o tamanho mínimo de lote para 126,00 m², para fins de parcelamento do solo nas zonas urbanas e de expansão urbana, no Território Municipal, passa a vigorar nos seguintes zoneamentos:</w:t>
      </w:r>
    </w:p>
    <w:p w14:paraId="22278A5F" w14:textId="77777777" w:rsid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sz w:val="24"/>
          <w:szCs w:val="24"/>
        </w:rPr>
        <w:t>I - Zona Urbana em Estruturação – (ZUE)</w:t>
      </w:r>
    </w:p>
    <w:p w14:paraId="0F5BCB9E" w14:textId="77777777" w:rsid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sz w:val="24"/>
          <w:szCs w:val="24"/>
        </w:rPr>
        <w:t>II – Zona Urbana Consolidada – (ZCO)</w:t>
      </w:r>
    </w:p>
    <w:p w14:paraId="7454EF10" w14:textId="77777777" w:rsid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sz w:val="24"/>
          <w:szCs w:val="24"/>
        </w:rPr>
        <w:t>III – Zona de Expansão Urbana - (ZEU)</w:t>
      </w:r>
    </w:p>
    <w:p w14:paraId="2E0C81FE" w14:textId="77777777" w:rsidR="00E77F74" w:rsidRP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E77F74">
        <w:rPr>
          <w:rFonts w:ascii="Times New Roman" w:hAnsi="Times New Roman" w:cs="Times New Roman"/>
          <w:sz w:val="24"/>
          <w:szCs w:val="24"/>
        </w:rPr>
        <w:t xml:space="preserve"> Os lotes deverão obedecer à testada mínima de 6,00 metros, salvo exceções previstas em regulamentação municipal.</w:t>
      </w:r>
    </w:p>
    <w:p w14:paraId="2D4C15DB" w14:textId="77777777" w:rsidR="00E77F74" w:rsidRP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E77F74">
        <w:rPr>
          <w:rFonts w:ascii="Times New Roman" w:hAnsi="Times New Roman" w:cs="Times New Roman"/>
          <w:sz w:val="24"/>
          <w:szCs w:val="24"/>
        </w:rPr>
        <w:t xml:space="preserve"> Novos parcelamentos do solo somente poderão ser aprovados se atenderem integralmente aos parâmetros definidos neste artigo.</w:t>
      </w:r>
    </w:p>
    <w:p w14:paraId="2EFC7616" w14:textId="77777777" w:rsid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7F74">
        <w:rPr>
          <w:rFonts w:ascii="Times New Roman" w:hAnsi="Times New Roman" w:cs="Times New Roman"/>
          <w:sz w:val="24"/>
          <w:szCs w:val="24"/>
        </w:rPr>
        <w:t> Ficam alterados todos os anexos, quadros, mapas, tabelas e demais peças gráficas da Lei Complementar nº 143/2021 que disponham sobre tamanhos mínimos de lote, dimensões urbanísticas ou parâmetros relacionados, para ajustá-los automaticamente às novas metragens estabelecidas por esta Lei Complementar.</w:t>
      </w:r>
    </w:p>
    <w:p w14:paraId="2F2B4852" w14:textId="769E38F8" w:rsidR="00E77F74" w:rsidRP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E77F74">
        <w:rPr>
          <w:rFonts w:ascii="Times New Roman" w:hAnsi="Times New Roman" w:cs="Times New Roman"/>
          <w:sz w:val="24"/>
          <w:szCs w:val="24"/>
        </w:rPr>
        <w:t> Os demais parâmetros urbanísticos previstos na Lei Complementar nº 143/2021 ficam mantidos, inclusive coeficientes, gabaritos, índices de aproveitamento, taxa de ocupação, recuos e demais disposições relacionadas ao uso e ocupação do solo, permanecendo inalterados aqueles não modificados expressamente por esta Lei.</w:t>
      </w:r>
    </w:p>
    <w:p w14:paraId="6343152B" w14:textId="77777777" w:rsidR="00E77F74" w:rsidRPr="00E77F74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7F74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Parágrafo único.</w:t>
      </w:r>
      <w:r w:rsidRPr="00E77F74">
        <w:rPr>
          <w:rFonts w:ascii="Times New Roman" w:hAnsi="Times New Roman" w:cs="Times New Roman"/>
          <w:sz w:val="24"/>
          <w:szCs w:val="24"/>
        </w:rPr>
        <w:t xml:space="preserve"> A regulamentação desta Lei Complementar pelo Poder Executivo limitar-se-á às adaptações necessárias decorrentes da alteração do tamanho mínimo de lote, vedada qualquer modificação em outros parâmetros urbanísticos estabelecidos no Plano Diretor.</w:t>
      </w:r>
    </w:p>
    <w:p w14:paraId="57D5B849" w14:textId="7143C775" w:rsidR="00F67C43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artigo_8º"/>
      <w:r w:rsidRPr="00E77F74">
        <w:rPr>
          <w:rFonts w:ascii="Times New Roman" w:hAnsi="Times New Roman" w:cs="Times New Roman"/>
          <w:b/>
          <w:bCs/>
          <w:sz w:val="24"/>
          <w:szCs w:val="24"/>
        </w:rPr>
        <w:t>Art. 4º</w:t>
      </w:r>
      <w:bookmarkEnd w:id="1"/>
      <w:r w:rsidRPr="00E77F74">
        <w:rPr>
          <w:rFonts w:ascii="Times New Roman" w:hAnsi="Times New Roman" w:cs="Times New Roman"/>
          <w:sz w:val="24"/>
          <w:szCs w:val="24"/>
        </w:rPr>
        <w:t> Esta Lei Complementar entra em vigor na data de sua publicação, revogando as disposições em contrário.</w:t>
      </w:r>
    </w:p>
    <w:p w14:paraId="41D7D72F" w14:textId="77777777" w:rsidR="00E77F74" w:rsidRPr="00A718B2" w:rsidRDefault="00E77F74" w:rsidP="00E77F7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71E70">
      <w:pPr>
        <w:spacing w:after="16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368E9F36" w14:textId="31A700B1" w:rsidR="00BC0357" w:rsidRPr="005E001F" w:rsidRDefault="00F71E70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ED2651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E9A62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F71E70">
      <w:pPr>
        <w:spacing w:after="1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F75B1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F75B1F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F75B1F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F75B1F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57E7D1C"/>
    <w:multiLevelType w:val="hybridMultilevel"/>
    <w:tmpl w:val="A262FB56"/>
    <w:lvl w:ilvl="0" w:tplc="A24EFF18">
      <w:start w:val="1"/>
      <w:numFmt w:val="lowerLetter"/>
      <w:lvlText w:val="%1)"/>
      <w:lvlJc w:val="left"/>
      <w:pPr>
        <w:ind w:left="3195" w:hanging="360"/>
      </w:pPr>
      <w:rPr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abstractNum w:abstractNumId="20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8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3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9"/>
  </w:num>
  <w:num w:numId="12" w16cid:durableId="635065293">
    <w:abstractNumId w:val="3"/>
  </w:num>
  <w:num w:numId="13" w16cid:durableId="884290029">
    <w:abstractNumId w:val="27"/>
  </w:num>
  <w:num w:numId="14" w16cid:durableId="843277943">
    <w:abstractNumId w:val="5"/>
  </w:num>
  <w:num w:numId="15" w16cid:durableId="219291849">
    <w:abstractNumId w:val="25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6"/>
  </w:num>
  <w:num w:numId="19" w16cid:durableId="24791635">
    <w:abstractNumId w:val="28"/>
  </w:num>
  <w:num w:numId="20" w16cid:durableId="1543247140">
    <w:abstractNumId w:val="22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1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20"/>
  </w:num>
  <w:num w:numId="34" w16cid:durableId="9145146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2"/>
  </w:num>
  <w:num w:numId="38" w16cid:durableId="4738370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3"/>
  </w:num>
  <w:num w:numId="40" w16cid:durableId="6502109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1"/>
  </w:num>
  <w:num w:numId="42" w16cid:durableId="9949932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19446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37DE2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0A06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4DDA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3ABD"/>
    <w:rsid w:val="002655B7"/>
    <w:rsid w:val="00267B32"/>
    <w:rsid w:val="002700CD"/>
    <w:rsid w:val="00270BBF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5A4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1366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0543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0D3B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57C9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901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6717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4B05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36C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913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14C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0F5F"/>
    <w:rsid w:val="00E61B12"/>
    <w:rsid w:val="00E63D0A"/>
    <w:rsid w:val="00E6500A"/>
    <w:rsid w:val="00E65D27"/>
    <w:rsid w:val="00E67FE1"/>
    <w:rsid w:val="00E704B1"/>
    <w:rsid w:val="00E7245C"/>
    <w:rsid w:val="00E7348A"/>
    <w:rsid w:val="00E77F74"/>
    <w:rsid w:val="00E81071"/>
    <w:rsid w:val="00E84CFE"/>
    <w:rsid w:val="00E879B7"/>
    <w:rsid w:val="00E9081E"/>
    <w:rsid w:val="00E91139"/>
    <w:rsid w:val="00E969F3"/>
    <w:rsid w:val="00E97541"/>
    <w:rsid w:val="00EA0163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1E70"/>
    <w:rsid w:val="00F72C1F"/>
    <w:rsid w:val="00F72F43"/>
    <w:rsid w:val="00F75B1F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1844</Characters>
  <Application>Microsoft Office Word</Application>
  <DocSecurity>0</DocSecurity>
  <Lines>49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4</cp:revision>
  <cp:lastPrinted>2025-10-14T14:13:00Z</cp:lastPrinted>
  <dcterms:created xsi:type="dcterms:W3CDTF">2025-12-03T15:03:00Z</dcterms:created>
  <dcterms:modified xsi:type="dcterms:W3CDTF">2025-12-03T20:19:00Z</dcterms:modified>
</cp:coreProperties>
</file>