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25D1D" w14:textId="52BFBF62" w:rsidR="00354DDB" w:rsidRPr="005E001F" w:rsidRDefault="004F59E3" w:rsidP="00F71E70">
      <w:pPr>
        <w:tabs>
          <w:tab w:val="left" w:pos="540"/>
          <w:tab w:val="left" w:pos="1620"/>
          <w:tab w:val="left" w:pos="1980"/>
        </w:tabs>
        <w:spacing w:after="160"/>
        <w:contextualSpacing/>
        <w:jc w:val="center"/>
        <w:rPr>
          <w:rFonts w:ascii="Times New Roman" w:hAnsi="Times New Roman" w:cs="Times New Roman"/>
          <w:b/>
          <w:bCs/>
          <w:color w:val="000000" w:themeColor="text1"/>
          <w:sz w:val="24"/>
          <w:szCs w:val="24"/>
          <w:u w:val="single"/>
        </w:rPr>
      </w:pPr>
      <w:r w:rsidRPr="005E001F">
        <w:rPr>
          <w:rFonts w:ascii="Times New Roman" w:hAnsi="Times New Roman" w:cs="Times New Roman"/>
          <w:b/>
          <w:bCs/>
          <w:color w:val="000000" w:themeColor="text1"/>
          <w:sz w:val="24"/>
          <w:szCs w:val="24"/>
          <w:u w:val="single"/>
        </w:rPr>
        <w:t xml:space="preserve">AUTÓGRAFO Nº </w:t>
      </w:r>
      <w:r w:rsidR="00CA79B5">
        <w:rPr>
          <w:rFonts w:ascii="Times New Roman" w:hAnsi="Times New Roman" w:cs="Times New Roman"/>
          <w:b/>
          <w:bCs/>
          <w:color w:val="000000" w:themeColor="text1"/>
          <w:sz w:val="24"/>
          <w:szCs w:val="24"/>
          <w:u w:val="single"/>
        </w:rPr>
        <w:t>234</w:t>
      </w:r>
      <w:r w:rsidR="00354DDB" w:rsidRPr="005E001F">
        <w:rPr>
          <w:rFonts w:ascii="Times New Roman" w:hAnsi="Times New Roman" w:cs="Times New Roman"/>
          <w:b/>
          <w:bCs/>
          <w:color w:val="000000" w:themeColor="text1"/>
          <w:sz w:val="24"/>
          <w:szCs w:val="24"/>
          <w:u w:val="single"/>
        </w:rPr>
        <w:t>/202</w:t>
      </w:r>
      <w:r w:rsidR="00420D67" w:rsidRPr="005E001F">
        <w:rPr>
          <w:rFonts w:ascii="Times New Roman" w:hAnsi="Times New Roman" w:cs="Times New Roman"/>
          <w:b/>
          <w:bCs/>
          <w:color w:val="000000" w:themeColor="text1"/>
          <w:sz w:val="24"/>
          <w:szCs w:val="24"/>
          <w:u w:val="single"/>
        </w:rPr>
        <w:t>5</w:t>
      </w:r>
    </w:p>
    <w:p w14:paraId="554AE93E" w14:textId="435F9218" w:rsidR="009E2F63" w:rsidRPr="005E001F" w:rsidRDefault="00480529" w:rsidP="00F71E70">
      <w:pPr>
        <w:tabs>
          <w:tab w:val="left" w:pos="540"/>
          <w:tab w:val="left" w:pos="1620"/>
          <w:tab w:val="left" w:pos="1980"/>
        </w:tabs>
        <w:spacing w:after="160"/>
        <w:contextualSpacing/>
        <w:jc w:val="center"/>
        <w:rPr>
          <w:rFonts w:ascii="Times New Roman" w:hAnsi="Times New Roman" w:cs="Times New Roman"/>
          <w:b/>
          <w:bCs/>
          <w:color w:val="000000" w:themeColor="text1"/>
          <w:sz w:val="24"/>
          <w:szCs w:val="24"/>
          <w:u w:val="single"/>
        </w:rPr>
      </w:pPr>
      <w:r w:rsidRPr="005E001F">
        <w:rPr>
          <w:rFonts w:ascii="Times New Roman" w:hAnsi="Times New Roman" w:cs="Times New Roman"/>
          <w:b/>
          <w:bCs/>
          <w:color w:val="000000" w:themeColor="text1"/>
          <w:sz w:val="24"/>
          <w:szCs w:val="24"/>
          <w:u w:val="single"/>
        </w:rPr>
        <w:t>PROJETO DE LEI</w:t>
      </w:r>
      <w:r w:rsidR="00E81071" w:rsidRPr="005E001F">
        <w:rPr>
          <w:rFonts w:ascii="Times New Roman" w:hAnsi="Times New Roman" w:cs="Times New Roman"/>
          <w:b/>
          <w:bCs/>
          <w:color w:val="000000" w:themeColor="text1"/>
          <w:sz w:val="24"/>
          <w:szCs w:val="24"/>
          <w:u w:val="single"/>
        </w:rPr>
        <w:t xml:space="preserve"> </w:t>
      </w:r>
      <w:r w:rsidR="00927208">
        <w:rPr>
          <w:rFonts w:ascii="Times New Roman" w:hAnsi="Times New Roman" w:cs="Times New Roman"/>
          <w:b/>
          <w:bCs/>
          <w:color w:val="000000" w:themeColor="text1"/>
          <w:sz w:val="24"/>
          <w:szCs w:val="24"/>
          <w:u w:val="single"/>
        </w:rPr>
        <w:t xml:space="preserve">COMPLEMENTAR </w:t>
      </w:r>
      <w:r w:rsidR="00985E59" w:rsidRPr="005E001F">
        <w:rPr>
          <w:rFonts w:ascii="Times New Roman" w:hAnsi="Times New Roman" w:cs="Times New Roman"/>
          <w:b/>
          <w:bCs/>
          <w:color w:val="000000" w:themeColor="text1"/>
          <w:sz w:val="24"/>
          <w:szCs w:val="24"/>
          <w:u w:val="single"/>
        </w:rPr>
        <w:t>Nº</w:t>
      </w:r>
      <w:r w:rsidR="00C94FEF" w:rsidRPr="005E001F">
        <w:rPr>
          <w:rFonts w:ascii="Times New Roman" w:hAnsi="Times New Roman" w:cs="Times New Roman"/>
          <w:b/>
          <w:bCs/>
          <w:color w:val="000000" w:themeColor="text1"/>
          <w:sz w:val="24"/>
          <w:szCs w:val="24"/>
          <w:u w:val="single"/>
        </w:rPr>
        <w:t xml:space="preserve"> </w:t>
      </w:r>
      <w:r w:rsidR="00927208">
        <w:rPr>
          <w:rFonts w:ascii="Times New Roman" w:hAnsi="Times New Roman" w:cs="Times New Roman"/>
          <w:b/>
          <w:bCs/>
          <w:color w:val="000000" w:themeColor="text1"/>
          <w:sz w:val="24"/>
          <w:szCs w:val="24"/>
          <w:u w:val="single"/>
        </w:rPr>
        <w:t>02</w:t>
      </w:r>
      <w:r w:rsidR="00BD536C">
        <w:rPr>
          <w:rFonts w:ascii="Times New Roman" w:hAnsi="Times New Roman" w:cs="Times New Roman"/>
          <w:b/>
          <w:bCs/>
          <w:color w:val="000000" w:themeColor="text1"/>
          <w:sz w:val="24"/>
          <w:szCs w:val="24"/>
          <w:u w:val="single"/>
        </w:rPr>
        <w:t>6</w:t>
      </w:r>
      <w:r w:rsidR="004C4A15" w:rsidRPr="005E001F">
        <w:rPr>
          <w:rFonts w:ascii="Times New Roman" w:hAnsi="Times New Roman" w:cs="Times New Roman"/>
          <w:b/>
          <w:bCs/>
          <w:color w:val="000000" w:themeColor="text1"/>
          <w:sz w:val="24"/>
          <w:szCs w:val="24"/>
          <w:u w:val="single"/>
        </w:rPr>
        <w:t>/2025</w:t>
      </w:r>
      <w:r w:rsidR="008C125E" w:rsidRPr="005E001F">
        <w:rPr>
          <w:rFonts w:ascii="Times New Roman" w:hAnsi="Times New Roman" w:cs="Times New Roman"/>
          <w:b/>
          <w:bCs/>
          <w:color w:val="000000" w:themeColor="text1"/>
          <w:sz w:val="24"/>
          <w:szCs w:val="24"/>
          <w:u w:val="single"/>
        </w:rPr>
        <w:t xml:space="preserve"> </w:t>
      </w:r>
      <w:r w:rsidR="00657FCD" w:rsidRPr="005E001F">
        <w:rPr>
          <w:rFonts w:ascii="Times New Roman" w:hAnsi="Times New Roman" w:cs="Times New Roman"/>
          <w:b/>
          <w:bCs/>
          <w:color w:val="000000" w:themeColor="text1"/>
          <w:sz w:val="24"/>
          <w:szCs w:val="24"/>
          <w:u w:val="single"/>
        </w:rPr>
        <w:t>–</w:t>
      </w:r>
      <w:r w:rsidR="008C125E" w:rsidRPr="005E001F">
        <w:rPr>
          <w:rFonts w:ascii="Times New Roman" w:hAnsi="Times New Roman" w:cs="Times New Roman"/>
          <w:b/>
          <w:bCs/>
          <w:color w:val="000000" w:themeColor="text1"/>
          <w:sz w:val="24"/>
          <w:szCs w:val="24"/>
          <w:u w:val="single"/>
        </w:rPr>
        <w:t xml:space="preserve"> </w:t>
      </w:r>
      <w:r w:rsidR="00657FCD" w:rsidRPr="005E001F">
        <w:rPr>
          <w:rFonts w:ascii="Times New Roman" w:hAnsi="Times New Roman" w:cs="Times New Roman"/>
          <w:b/>
          <w:bCs/>
          <w:color w:val="000000" w:themeColor="text1"/>
          <w:sz w:val="24"/>
          <w:szCs w:val="24"/>
          <w:u w:val="single"/>
        </w:rPr>
        <w:t xml:space="preserve">DO </w:t>
      </w:r>
      <w:r w:rsidR="00FA1D6C" w:rsidRPr="005E001F">
        <w:rPr>
          <w:rFonts w:ascii="Times New Roman" w:hAnsi="Times New Roman" w:cs="Times New Roman"/>
          <w:b/>
          <w:bCs/>
          <w:color w:val="000000" w:themeColor="text1"/>
          <w:sz w:val="24"/>
          <w:szCs w:val="24"/>
          <w:u w:val="single"/>
        </w:rPr>
        <w:t>EXECUTIVO</w:t>
      </w:r>
    </w:p>
    <w:p w14:paraId="5CD81483" w14:textId="77777777" w:rsidR="000B7E2A" w:rsidRPr="000B7E2A" w:rsidRDefault="000B7E2A" w:rsidP="00F71E70">
      <w:pPr>
        <w:spacing w:after="160" w:line="360" w:lineRule="auto"/>
        <w:ind w:left="3969"/>
        <w:jc w:val="both"/>
        <w:rPr>
          <w:rFonts w:ascii="Times New Roman" w:hAnsi="Times New Roman" w:cs="Times New Roman"/>
          <w:b/>
          <w:bCs/>
          <w:sz w:val="24"/>
          <w:szCs w:val="24"/>
        </w:rPr>
      </w:pPr>
    </w:p>
    <w:p w14:paraId="33B27EA5" w14:textId="0E918EDB" w:rsidR="00677B79" w:rsidRDefault="00ED13A0" w:rsidP="00F71E70">
      <w:pPr>
        <w:spacing w:after="160" w:line="360" w:lineRule="auto"/>
        <w:ind w:left="3969"/>
        <w:jc w:val="both"/>
        <w:rPr>
          <w:rFonts w:ascii="Times New Roman" w:hAnsi="Times New Roman" w:cs="Times New Roman"/>
          <w:b/>
          <w:bCs/>
          <w:sz w:val="24"/>
          <w:szCs w:val="24"/>
        </w:rPr>
      </w:pPr>
      <w:r w:rsidRPr="00ED13A0">
        <w:rPr>
          <w:rFonts w:ascii="Times New Roman" w:hAnsi="Times New Roman" w:cs="Times New Roman"/>
          <w:b/>
          <w:bCs/>
          <w:sz w:val="24"/>
          <w:szCs w:val="24"/>
        </w:rPr>
        <w:t>"</w:t>
      </w:r>
      <w:r w:rsidR="00BD536C" w:rsidRPr="00BD536C">
        <w:rPr>
          <w:rFonts w:ascii="Times New Roman" w:hAnsi="Times New Roman" w:cs="Times New Roman"/>
          <w:b/>
          <w:bCs/>
          <w:sz w:val="24"/>
          <w:szCs w:val="24"/>
        </w:rPr>
        <w:t>ALTERA DISPOSITIVOS DA LEI COMPLEMENTAR Nº 139, DE 21 DE JUNHO DE 2021, E DÁ OUTRAS PROVIDÊNCIAS</w:t>
      </w:r>
      <w:r w:rsidRPr="00ED13A0">
        <w:rPr>
          <w:rFonts w:ascii="Times New Roman" w:hAnsi="Times New Roman" w:cs="Times New Roman"/>
          <w:b/>
          <w:bCs/>
          <w:sz w:val="24"/>
          <w:szCs w:val="24"/>
        </w:rPr>
        <w:t>"</w:t>
      </w:r>
    </w:p>
    <w:p w14:paraId="4A6101D4" w14:textId="77777777" w:rsidR="00ED13A0" w:rsidRPr="00677B79" w:rsidRDefault="00ED13A0" w:rsidP="00F71E70">
      <w:pPr>
        <w:spacing w:after="160" w:line="360" w:lineRule="auto"/>
        <w:ind w:left="3969"/>
        <w:jc w:val="both"/>
        <w:rPr>
          <w:rFonts w:ascii="Times New Roman" w:hAnsi="Times New Roman" w:cs="Times New Roman"/>
          <w:b/>
          <w:bCs/>
          <w:sz w:val="24"/>
          <w:szCs w:val="24"/>
        </w:rPr>
      </w:pPr>
    </w:p>
    <w:p w14:paraId="710CF1CF" w14:textId="3A3F84E5" w:rsidR="001A032C" w:rsidRPr="005E001F" w:rsidRDefault="00D725FD" w:rsidP="00F71E70">
      <w:pPr>
        <w:spacing w:after="160" w:line="360" w:lineRule="auto"/>
        <w:ind w:left="3969"/>
        <w:jc w:val="both"/>
        <w:rPr>
          <w:rFonts w:ascii="Times New Roman" w:hAnsi="Times New Roman" w:cs="Times New Roman"/>
          <w:b/>
          <w:sz w:val="24"/>
          <w:szCs w:val="24"/>
        </w:rPr>
      </w:pPr>
      <w:r w:rsidRPr="005E001F">
        <w:rPr>
          <w:rFonts w:ascii="Times New Roman" w:hAnsi="Times New Roman" w:cs="Times New Roman"/>
          <w:b/>
          <w:sz w:val="24"/>
          <w:szCs w:val="24"/>
        </w:rPr>
        <w:t>AUTOR</w:t>
      </w:r>
      <w:r w:rsidR="008304D5" w:rsidRPr="005E001F">
        <w:rPr>
          <w:rFonts w:ascii="Times New Roman" w:hAnsi="Times New Roman" w:cs="Times New Roman"/>
          <w:b/>
          <w:sz w:val="24"/>
          <w:szCs w:val="24"/>
        </w:rPr>
        <w:t>IA</w:t>
      </w:r>
      <w:r w:rsidRPr="005E001F">
        <w:rPr>
          <w:rFonts w:ascii="Times New Roman" w:hAnsi="Times New Roman" w:cs="Times New Roman"/>
          <w:b/>
          <w:sz w:val="24"/>
          <w:szCs w:val="24"/>
        </w:rPr>
        <w:t>:</w:t>
      </w:r>
      <w:r w:rsidR="00E13CB4" w:rsidRPr="005E001F">
        <w:rPr>
          <w:rFonts w:ascii="Times New Roman" w:hAnsi="Times New Roman" w:cs="Times New Roman"/>
          <w:b/>
          <w:sz w:val="24"/>
          <w:szCs w:val="24"/>
        </w:rPr>
        <w:t xml:space="preserve"> </w:t>
      </w:r>
      <w:r w:rsidR="008304D5" w:rsidRPr="005E001F">
        <w:rPr>
          <w:rFonts w:ascii="Times New Roman" w:hAnsi="Times New Roman" w:cs="Times New Roman"/>
          <w:b/>
          <w:sz w:val="24"/>
          <w:szCs w:val="24"/>
        </w:rPr>
        <w:t xml:space="preserve"> PODER EXECUTIVO</w:t>
      </w:r>
    </w:p>
    <w:p w14:paraId="5080B217" w14:textId="77777777" w:rsidR="001A032C" w:rsidRPr="005E001F" w:rsidRDefault="001A032C" w:rsidP="00F71E70">
      <w:pPr>
        <w:spacing w:after="160" w:line="360" w:lineRule="auto"/>
        <w:ind w:left="3969"/>
        <w:jc w:val="both"/>
        <w:rPr>
          <w:rFonts w:ascii="Times New Roman" w:hAnsi="Times New Roman" w:cs="Times New Roman"/>
          <w:i/>
          <w:iCs/>
          <w:sz w:val="24"/>
          <w:szCs w:val="24"/>
        </w:rPr>
      </w:pPr>
    </w:p>
    <w:p w14:paraId="6FB63B82" w14:textId="155E5D9F" w:rsidR="00593EEC" w:rsidRPr="005E001F" w:rsidRDefault="00593EEC" w:rsidP="00F71E70">
      <w:pPr>
        <w:autoSpaceDE w:val="0"/>
        <w:autoSpaceDN w:val="0"/>
        <w:adjustRightInd w:val="0"/>
        <w:spacing w:after="160" w:line="240" w:lineRule="auto"/>
        <w:jc w:val="both"/>
        <w:rPr>
          <w:rFonts w:ascii="Times New Roman" w:hAnsi="Times New Roman" w:cs="Times New Roman"/>
          <w:sz w:val="24"/>
          <w:szCs w:val="24"/>
        </w:rPr>
      </w:pPr>
      <w:r w:rsidRPr="005E001F">
        <w:rPr>
          <w:rFonts w:ascii="Times New Roman" w:hAnsi="Times New Roman" w:cs="Times New Roman"/>
          <w:b/>
          <w:bCs/>
          <w:sz w:val="24"/>
          <w:szCs w:val="24"/>
        </w:rPr>
        <w:t xml:space="preserve">A </w:t>
      </w:r>
      <w:r w:rsidR="006511F4" w:rsidRPr="005E001F">
        <w:rPr>
          <w:rFonts w:ascii="Times New Roman" w:hAnsi="Times New Roman" w:cs="Times New Roman"/>
          <w:b/>
          <w:bCs/>
          <w:sz w:val="24"/>
          <w:szCs w:val="24"/>
        </w:rPr>
        <w:t>CÂMARA MUNICIPAL DE ITAPEVI</w:t>
      </w:r>
      <w:r w:rsidRPr="005E001F">
        <w:rPr>
          <w:rFonts w:ascii="Times New Roman" w:hAnsi="Times New Roman" w:cs="Times New Roman"/>
          <w:sz w:val="24"/>
          <w:szCs w:val="24"/>
        </w:rPr>
        <w:t>, no uso de suas atribuições legais, aprova a seguinte Lei</w:t>
      </w:r>
      <w:r w:rsidR="00AF0439">
        <w:rPr>
          <w:rFonts w:ascii="Times New Roman" w:hAnsi="Times New Roman" w:cs="Times New Roman"/>
          <w:sz w:val="24"/>
          <w:szCs w:val="24"/>
        </w:rPr>
        <w:t xml:space="preserve"> Complementar</w:t>
      </w:r>
      <w:r w:rsidRPr="005E001F">
        <w:rPr>
          <w:rFonts w:ascii="Times New Roman" w:hAnsi="Times New Roman" w:cs="Times New Roman"/>
          <w:sz w:val="24"/>
          <w:szCs w:val="24"/>
        </w:rPr>
        <w:t>:</w:t>
      </w:r>
    </w:p>
    <w:p w14:paraId="21B929D4" w14:textId="77777777" w:rsidR="005D0543" w:rsidRDefault="005D0543" w:rsidP="005D0543">
      <w:pPr>
        <w:widowControl w:val="0"/>
        <w:pBdr>
          <w:top w:val="nil"/>
          <w:left w:val="nil"/>
          <w:bottom w:val="nil"/>
          <w:right w:val="nil"/>
          <w:between w:val="nil"/>
        </w:pBdr>
        <w:tabs>
          <w:tab w:val="left" w:pos="8630"/>
        </w:tabs>
        <w:spacing w:before="193" w:line="360" w:lineRule="auto"/>
        <w:jc w:val="both"/>
        <w:rPr>
          <w:rFonts w:ascii="Times New Roman" w:hAnsi="Times New Roman" w:cs="Times New Roman"/>
          <w:b/>
          <w:color w:val="000000" w:themeColor="text1"/>
          <w:sz w:val="24"/>
          <w:szCs w:val="24"/>
        </w:rPr>
      </w:pPr>
    </w:p>
    <w:p w14:paraId="4BBC8A88"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bCs/>
          <w:sz w:val="24"/>
          <w:szCs w:val="24"/>
        </w:rPr>
        <w:t xml:space="preserve">Art. 1º </w:t>
      </w:r>
      <w:r w:rsidRPr="00BD536C">
        <w:rPr>
          <w:rFonts w:ascii="Times New Roman" w:hAnsi="Times New Roman" w:cs="Times New Roman"/>
          <w:sz w:val="24"/>
          <w:szCs w:val="24"/>
        </w:rPr>
        <w:t>Fica acrescido ao</w:t>
      </w:r>
      <w:r w:rsidRPr="00BD536C">
        <w:rPr>
          <w:rFonts w:ascii="Times New Roman" w:hAnsi="Times New Roman" w:cs="Times New Roman"/>
          <w:b/>
          <w:bCs/>
          <w:sz w:val="24"/>
          <w:szCs w:val="24"/>
        </w:rPr>
        <w:t xml:space="preserve"> </w:t>
      </w:r>
      <w:r w:rsidRPr="00BD536C">
        <w:rPr>
          <w:rFonts w:ascii="Times New Roman" w:hAnsi="Times New Roman" w:cs="Times New Roman"/>
          <w:sz w:val="24"/>
          <w:szCs w:val="24"/>
        </w:rPr>
        <w:t>artigo 2º da Lei Complementar Municipal nº 139, de 21 de junho de 2021, o inciso VI, que passará a vigorar com a seguinte redação:</w:t>
      </w:r>
    </w:p>
    <w:p w14:paraId="0199054C"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r w:rsidRPr="00BD536C">
        <w:rPr>
          <w:rFonts w:ascii="Times New Roman" w:hAnsi="Times New Roman" w:cs="Times New Roman"/>
          <w:b/>
          <w:bCs/>
          <w:sz w:val="24"/>
          <w:szCs w:val="24"/>
        </w:rPr>
        <w:t>Art. 2º</w:t>
      </w:r>
      <w:r w:rsidRPr="00BD536C">
        <w:rPr>
          <w:rFonts w:ascii="Times New Roman" w:hAnsi="Times New Roman" w:cs="Times New Roman"/>
          <w:sz w:val="24"/>
          <w:szCs w:val="24"/>
        </w:rPr>
        <w:t xml:space="preserve"> (...)</w:t>
      </w:r>
    </w:p>
    <w:p w14:paraId="7D29ED7A"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p>
    <w:p w14:paraId="6DF41DCD"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 xml:space="preserve">VI – </w:t>
      </w:r>
      <w:proofErr w:type="gramStart"/>
      <w:r w:rsidRPr="00BD536C">
        <w:rPr>
          <w:rFonts w:ascii="Times New Roman" w:hAnsi="Times New Roman" w:cs="Times New Roman"/>
          <w:sz w:val="24"/>
          <w:szCs w:val="24"/>
        </w:rPr>
        <w:t>outros</w:t>
      </w:r>
      <w:proofErr w:type="gramEnd"/>
      <w:r w:rsidRPr="00BD536C">
        <w:rPr>
          <w:rFonts w:ascii="Times New Roman" w:hAnsi="Times New Roman" w:cs="Times New Roman"/>
          <w:sz w:val="24"/>
          <w:szCs w:val="24"/>
        </w:rPr>
        <w:t xml:space="preserve"> serviços públicos delegados cuja regulação e fiscalização sejam, por decisão do Poder Executivo, atribuídas à REGULA ITA.”</w:t>
      </w:r>
    </w:p>
    <w:p w14:paraId="260AF703"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bCs/>
          <w:sz w:val="24"/>
          <w:szCs w:val="24"/>
        </w:rPr>
        <w:t xml:space="preserve">Art. 2º </w:t>
      </w:r>
      <w:r w:rsidRPr="00BD536C">
        <w:rPr>
          <w:rFonts w:ascii="Times New Roman" w:hAnsi="Times New Roman" w:cs="Times New Roman"/>
          <w:sz w:val="24"/>
          <w:szCs w:val="24"/>
        </w:rPr>
        <w:t>Fica acrescido ao artigo 4º da Lei Complementar nº 139, de 21 de junho de 2021, o inciso XIV, que tem a seguinte redação:</w:t>
      </w:r>
    </w:p>
    <w:p w14:paraId="27F0AAE3"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r w:rsidRPr="00BD536C">
        <w:rPr>
          <w:rFonts w:ascii="Times New Roman" w:hAnsi="Times New Roman" w:cs="Times New Roman"/>
          <w:b/>
          <w:bCs/>
          <w:sz w:val="24"/>
          <w:szCs w:val="24"/>
        </w:rPr>
        <w:t>Art. 4º</w:t>
      </w:r>
      <w:r w:rsidRPr="00BD536C">
        <w:rPr>
          <w:rFonts w:ascii="Times New Roman" w:hAnsi="Times New Roman" w:cs="Times New Roman"/>
          <w:sz w:val="24"/>
          <w:szCs w:val="24"/>
        </w:rPr>
        <w:t xml:space="preserve"> (...)</w:t>
      </w:r>
    </w:p>
    <w:p w14:paraId="4A633D5E"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p>
    <w:p w14:paraId="241B800E"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XIV – nomear um servidor de seu quadro efetivo para exercer a função de controlador interno, na forma prevista no Regimento Interno do REGULA ITA, sem prejuízo do controle realizado pela Controladoria Geral do Município, na forma da Lei nº 2.437, de 22 de fevereiro de 2017.”</w:t>
      </w:r>
    </w:p>
    <w:p w14:paraId="4D4BAF29"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bCs/>
          <w:sz w:val="24"/>
          <w:szCs w:val="24"/>
        </w:rPr>
        <w:t xml:space="preserve">Art. 3º </w:t>
      </w:r>
      <w:r w:rsidRPr="00BD536C">
        <w:rPr>
          <w:rFonts w:ascii="Times New Roman" w:hAnsi="Times New Roman" w:cs="Times New Roman"/>
          <w:sz w:val="24"/>
          <w:szCs w:val="24"/>
        </w:rPr>
        <w:t>Fica alterado o inciso III do artigo 5º da Lei Complementar Municipal nº 139, de 21 de junho de 2021, que passará a vigorar com a seguinte redação:</w:t>
      </w:r>
    </w:p>
    <w:p w14:paraId="6B8B88F7" w14:textId="77777777" w:rsidR="00BD536C" w:rsidRPr="00BD536C" w:rsidRDefault="00BD536C" w:rsidP="00BD536C">
      <w:pPr>
        <w:spacing w:after="160"/>
        <w:jc w:val="both"/>
        <w:rPr>
          <w:rFonts w:ascii="Times New Roman" w:hAnsi="Times New Roman" w:cs="Times New Roman"/>
          <w:sz w:val="24"/>
          <w:szCs w:val="24"/>
        </w:rPr>
      </w:pPr>
    </w:p>
    <w:p w14:paraId="63125A19"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lastRenderedPageBreak/>
        <w:t>“</w:t>
      </w:r>
      <w:r w:rsidRPr="00BD536C">
        <w:rPr>
          <w:rFonts w:ascii="Times New Roman" w:hAnsi="Times New Roman" w:cs="Times New Roman"/>
          <w:b/>
          <w:bCs/>
          <w:sz w:val="24"/>
          <w:szCs w:val="24"/>
        </w:rPr>
        <w:t>Art. 5º</w:t>
      </w:r>
      <w:r w:rsidRPr="00BD536C">
        <w:rPr>
          <w:rFonts w:ascii="Times New Roman" w:hAnsi="Times New Roman" w:cs="Times New Roman"/>
          <w:sz w:val="24"/>
          <w:szCs w:val="24"/>
        </w:rPr>
        <w:t xml:space="preserve"> (...)</w:t>
      </w:r>
    </w:p>
    <w:p w14:paraId="65D82C6B"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p>
    <w:p w14:paraId="22EFAC34"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III – Editar e tornar público o seu Regimento Interno respeitados os dispositivos desta lei complementar;</w:t>
      </w:r>
    </w:p>
    <w:p w14:paraId="329860BB"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p>
    <w:p w14:paraId="0DBCBD07"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bCs/>
          <w:sz w:val="24"/>
          <w:szCs w:val="24"/>
        </w:rPr>
        <w:t xml:space="preserve">Art. 4º </w:t>
      </w:r>
      <w:r w:rsidRPr="00BD536C">
        <w:rPr>
          <w:rFonts w:ascii="Times New Roman" w:hAnsi="Times New Roman" w:cs="Times New Roman"/>
          <w:sz w:val="24"/>
          <w:szCs w:val="24"/>
        </w:rPr>
        <w:t>Fica alterado o inciso II do artigo 6º da Lei Complementar Municipal nº 139, de 21 de junho de 2021, que passará a vigorar com a seguinte redação:</w:t>
      </w:r>
    </w:p>
    <w:p w14:paraId="0259C434"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r w:rsidRPr="00BD536C">
        <w:rPr>
          <w:rFonts w:ascii="Times New Roman" w:hAnsi="Times New Roman" w:cs="Times New Roman"/>
          <w:b/>
          <w:bCs/>
          <w:sz w:val="24"/>
          <w:szCs w:val="24"/>
        </w:rPr>
        <w:t>Art. 6º</w:t>
      </w:r>
      <w:r w:rsidRPr="00BD536C">
        <w:rPr>
          <w:rFonts w:ascii="Times New Roman" w:hAnsi="Times New Roman" w:cs="Times New Roman"/>
          <w:sz w:val="24"/>
          <w:szCs w:val="24"/>
        </w:rPr>
        <w:t xml:space="preserve"> (...)</w:t>
      </w:r>
    </w:p>
    <w:p w14:paraId="55D458CE"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p>
    <w:p w14:paraId="4A45B4C9"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II - Recursos provenientes de acordos de cooperação técnica, convênios ou instrumentos congêneres, cuja celebração é expressamente permitida à REGULA ITA, podendo firmá-los com órgãos e entidades da administração pública direta ou indireta, de qualquer esfera federativa, bem como com empresas públicas, sociedades de economia mista, entes privados e organismos internacionais, para fins de cooperação institucional, intercâmbio de informações, capacitação técnica e o aprimoramento das atividades regulatórias e fiscalizatórias.</w:t>
      </w:r>
    </w:p>
    <w:p w14:paraId="6F354DF2"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p>
    <w:p w14:paraId="7BC8737D"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b/>
          <w:bCs/>
          <w:sz w:val="24"/>
          <w:szCs w:val="24"/>
        </w:rPr>
        <w:t xml:space="preserve">Art. 5º </w:t>
      </w:r>
      <w:r w:rsidRPr="00BD536C">
        <w:rPr>
          <w:rFonts w:ascii="Times New Roman" w:hAnsi="Times New Roman" w:cs="Times New Roman"/>
          <w:sz w:val="24"/>
          <w:szCs w:val="24"/>
        </w:rPr>
        <w:t>O inciso I do artigo 13 da Lei Complementar Municipal nº 139, de 21 de junho de 2021, passa a vigorar com a seguinte redação:</w:t>
      </w:r>
    </w:p>
    <w:p w14:paraId="2591348A"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r w:rsidRPr="00BD536C">
        <w:rPr>
          <w:rFonts w:ascii="Times New Roman" w:hAnsi="Times New Roman" w:cs="Times New Roman"/>
          <w:b/>
          <w:bCs/>
          <w:sz w:val="24"/>
          <w:szCs w:val="24"/>
        </w:rPr>
        <w:t>Art. 13</w:t>
      </w:r>
      <w:r w:rsidRPr="00BD536C">
        <w:rPr>
          <w:rFonts w:ascii="Times New Roman" w:hAnsi="Times New Roman" w:cs="Times New Roman"/>
          <w:sz w:val="24"/>
          <w:szCs w:val="24"/>
        </w:rPr>
        <w:t xml:space="preserve"> (...)</w:t>
      </w:r>
    </w:p>
    <w:p w14:paraId="6D5D31CF"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p>
    <w:p w14:paraId="3C4D754F"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I - Estabelecer padrões e normas para a adequada prestação e a expansão da qualidade dos serviços e para a satisfação dos usuários;</w:t>
      </w:r>
    </w:p>
    <w:p w14:paraId="029A1D63"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p>
    <w:p w14:paraId="7F710FA3"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bCs/>
          <w:sz w:val="24"/>
          <w:szCs w:val="24"/>
        </w:rPr>
        <w:t xml:space="preserve">Art. 6º </w:t>
      </w:r>
      <w:r w:rsidRPr="00BD536C">
        <w:rPr>
          <w:rFonts w:ascii="Times New Roman" w:hAnsi="Times New Roman" w:cs="Times New Roman"/>
          <w:sz w:val="24"/>
          <w:szCs w:val="24"/>
        </w:rPr>
        <w:t xml:space="preserve">O </w:t>
      </w:r>
      <w:r w:rsidRPr="00BD536C">
        <w:rPr>
          <w:rFonts w:ascii="Times New Roman" w:hAnsi="Times New Roman" w:cs="Times New Roman"/>
          <w:i/>
          <w:iCs/>
          <w:sz w:val="24"/>
          <w:szCs w:val="24"/>
        </w:rPr>
        <w:t>caput</w:t>
      </w:r>
      <w:r w:rsidRPr="00BD536C">
        <w:rPr>
          <w:rFonts w:ascii="Times New Roman" w:hAnsi="Times New Roman" w:cs="Times New Roman"/>
          <w:sz w:val="24"/>
          <w:szCs w:val="24"/>
        </w:rPr>
        <w:t xml:space="preserve"> do artigo 14 da Lei Complementar Municipal nº 139, de 21 de junho de 2021, passa a vigorar com a seguinte redação:</w:t>
      </w:r>
    </w:p>
    <w:p w14:paraId="3CD85058"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b/>
          <w:bCs/>
          <w:sz w:val="24"/>
          <w:szCs w:val="24"/>
        </w:rPr>
        <w:t xml:space="preserve">“Art. 14 </w:t>
      </w:r>
      <w:r w:rsidRPr="00BD536C">
        <w:rPr>
          <w:rFonts w:ascii="Times New Roman" w:hAnsi="Times New Roman" w:cs="Times New Roman"/>
          <w:sz w:val="24"/>
          <w:szCs w:val="24"/>
        </w:rPr>
        <w:t>A REGULA ITA editará normas relativas às dimensões técnica, econômica e social de prestação dos serviços públicos regulados, que abrangerão, pelo menos, os seguintes aspectos:</w:t>
      </w:r>
    </w:p>
    <w:p w14:paraId="518F2220"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p>
    <w:p w14:paraId="7B1CFD83" w14:textId="77777777" w:rsidR="00BD536C" w:rsidRPr="00BD536C" w:rsidRDefault="00BD536C" w:rsidP="00BD536C">
      <w:pPr>
        <w:spacing w:after="160"/>
        <w:jc w:val="both"/>
        <w:rPr>
          <w:rFonts w:ascii="Times New Roman" w:hAnsi="Times New Roman" w:cs="Times New Roman"/>
          <w:sz w:val="24"/>
          <w:szCs w:val="24"/>
        </w:rPr>
      </w:pPr>
    </w:p>
    <w:p w14:paraId="22368D44" w14:textId="77777777" w:rsidR="00BD536C" w:rsidRPr="00BD536C" w:rsidRDefault="00BD536C" w:rsidP="00BD536C">
      <w:pPr>
        <w:spacing w:after="160"/>
        <w:jc w:val="both"/>
        <w:rPr>
          <w:rFonts w:ascii="Times New Roman" w:hAnsi="Times New Roman" w:cs="Times New Roman"/>
          <w:bCs/>
          <w:sz w:val="24"/>
          <w:szCs w:val="24"/>
        </w:rPr>
      </w:pPr>
      <w:r w:rsidRPr="00BD536C">
        <w:rPr>
          <w:rFonts w:ascii="Times New Roman" w:hAnsi="Times New Roman" w:cs="Times New Roman"/>
          <w:b/>
          <w:bCs/>
          <w:sz w:val="24"/>
          <w:szCs w:val="24"/>
        </w:rPr>
        <w:t xml:space="preserve">Art. 7º </w:t>
      </w:r>
      <w:r w:rsidRPr="00BD536C">
        <w:rPr>
          <w:rFonts w:ascii="Times New Roman" w:hAnsi="Times New Roman" w:cs="Times New Roman"/>
          <w:sz w:val="24"/>
          <w:szCs w:val="24"/>
        </w:rPr>
        <w:t>F</w:t>
      </w:r>
      <w:r w:rsidRPr="00BD536C">
        <w:rPr>
          <w:rFonts w:ascii="Times New Roman" w:hAnsi="Times New Roman" w:cs="Times New Roman"/>
          <w:bCs/>
          <w:sz w:val="24"/>
          <w:szCs w:val="24"/>
        </w:rPr>
        <w:t xml:space="preserve">ica criado dentro do quadro de pessoal da REGULA ITA, 01 (um) cargo de Superintendente Adjunto, sendo cargo de confiança do Chefe do Executivo, </w:t>
      </w:r>
      <w:r w:rsidRPr="00BD536C">
        <w:rPr>
          <w:rFonts w:ascii="Times New Roman" w:hAnsi="Times New Roman" w:cs="Times New Roman"/>
          <w:sz w:val="24"/>
          <w:szCs w:val="24"/>
        </w:rPr>
        <w:t>equiparado ao cargo de Secretário Adjunto Municipal</w:t>
      </w:r>
      <w:r w:rsidRPr="00BD536C">
        <w:rPr>
          <w:rFonts w:ascii="Times New Roman" w:hAnsi="Times New Roman" w:cs="Times New Roman"/>
          <w:bCs/>
          <w:sz w:val="24"/>
          <w:szCs w:val="24"/>
        </w:rPr>
        <w:t>.</w:t>
      </w:r>
    </w:p>
    <w:p w14:paraId="32A80BA7" w14:textId="77777777" w:rsidR="00BD536C" w:rsidRPr="00BD536C" w:rsidRDefault="00BD536C" w:rsidP="00BD536C">
      <w:pPr>
        <w:spacing w:after="160"/>
        <w:jc w:val="both"/>
        <w:rPr>
          <w:rFonts w:ascii="Times New Roman" w:hAnsi="Times New Roman" w:cs="Times New Roman"/>
          <w:bCs/>
          <w:sz w:val="24"/>
          <w:szCs w:val="24"/>
        </w:rPr>
      </w:pPr>
      <w:r w:rsidRPr="00BD536C">
        <w:rPr>
          <w:rFonts w:ascii="Times New Roman" w:hAnsi="Times New Roman" w:cs="Times New Roman"/>
          <w:b/>
          <w:sz w:val="24"/>
          <w:szCs w:val="24"/>
        </w:rPr>
        <w:t>§ 1º</w:t>
      </w:r>
      <w:r w:rsidRPr="00BD536C">
        <w:rPr>
          <w:rFonts w:ascii="Times New Roman" w:hAnsi="Times New Roman" w:cs="Times New Roman"/>
          <w:bCs/>
          <w:sz w:val="24"/>
          <w:szCs w:val="24"/>
        </w:rPr>
        <w:t xml:space="preserve"> O cargo de Superintendente Adjunto, criado por esta Lei Complementar, destina-se à atuação e representação em conjunto ou por substituição eventual do Superintendente, na gestão da REGULA ITA, em consonância com os artigos 18, 19 e 20 da </w:t>
      </w:r>
      <w:r w:rsidRPr="00BD536C">
        <w:rPr>
          <w:rFonts w:ascii="Times New Roman" w:hAnsi="Times New Roman" w:cs="Times New Roman"/>
          <w:sz w:val="24"/>
          <w:szCs w:val="24"/>
        </w:rPr>
        <w:t>Lei Complementar Municipal nº 139, de 21 de junho de 2021</w:t>
      </w:r>
      <w:r w:rsidRPr="00BD536C">
        <w:rPr>
          <w:rFonts w:ascii="Times New Roman" w:hAnsi="Times New Roman" w:cs="Times New Roman"/>
          <w:bCs/>
          <w:sz w:val="24"/>
          <w:szCs w:val="24"/>
        </w:rPr>
        <w:t>.</w:t>
      </w:r>
    </w:p>
    <w:p w14:paraId="224F0E9B"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bCs/>
          <w:sz w:val="24"/>
          <w:szCs w:val="24"/>
        </w:rPr>
        <w:t xml:space="preserve">§ 2º </w:t>
      </w:r>
      <w:r w:rsidRPr="00BD536C">
        <w:rPr>
          <w:rFonts w:ascii="Times New Roman" w:hAnsi="Times New Roman" w:cs="Times New Roman"/>
          <w:sz w:val="24"/>
          <w:szCs w:val="24"/>
        </w:rPr>
        <w:t>A substituição eventual tratada no § 1º deverá ocorrer nos casos de ausência temporária do Superintendente onde a sua representatividade seja indispensável na condução dos trabalhos do REGULA ITA, tais como no caso de falta, período de férias, licença ou afastamento do Superintendente, bem como nos casos de destituição de cargo conforme disposto no § 4º do art. 28 da Lei Complementar Municipal nº 139, de 21 de junho de 2021.</w:t>
      </w:r>
    </w:p>
    <w:p w14:paraId="110F4B2C"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sz w:val="24"/>
          <w:szCs w:val="24"/>
        </w:rPr>
        <w:t>§ 3º</w:t>
      </w:r>
      <w:r w:rsidRPr="00BD536C">
        <w:rPr>
          <w:rFonts w:ascii="Times New Roman" w:hAnsi="Times New Roman" w:cs="Times New Roman"/>
          <w:bCs/>
          <w:sz w:val="24"/>
          <w:szCs w:val="24"/>
        </w:rPr>
        <w:t xml:space="preserve"> </w:t>
      </w:r>
      <w:r w:rsidRPr="00BD536C">
        <w:rPr>
          <w:rFonts w:ascii="Times New Roman" w:hAnsi="Times New Roman" w:cs="Times New Roman"/>
          <w:sz w:val="24"/>
          <w:szCs w:val="24"/>
        </w:rPr>
        <w:t>A remuneração do cargo criado por esta Lei Complementar é a mesma já praticada no município.</w:t>
      </w:r>
    </w:p>
    <w:p w14:paraId="2676FD7D"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bCs/>
          <w:sz w:val="24"/>
          <w:szCs w:val="24"/>
        </w:rPr>
        <w:t xml:space="preserve">Art. 8º </w:t>
      </w:r>
      <w:r w:rsidRPr="00BD536C">
        <w:rPr>
          <w:rFonts w:ascii="Times New Roman" w:hAnsi="Times New Roman" w:cs="Times New Roman"/>
          <w:sz w:val="24"/>
          <w:szCs w:val="24"/>
        </w:rPr>
        <w:t>Ficam alterados os incisos I e II, § 3º e § 4º do artigo 28 da Lei Complementar Municipal nº 139, de 21 de junho de 2021, e incluído o § 5º no mesmo dispositivo, que passará a vigorar com a seguinte redação:</w:t>
      </w:r>
    </w:p>
    <w:p w14:paraId="3DE76260"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r w:rsidRPr="00BD536C">
        <w:rPr>
          <w:rFonts w:ascii="Times New Roman" w:hAnsi="Times New Roman" w:cs="Times New Roman"/>
          <w:b/>
          <w:bCs/>
          <w:sz w:val="24"/>
          <w:szCs w:val="24"/>
        </w:rPr>
        <w:t>Art. 28</w:t>
      </w:r>
      <w:r w:rsidRPr="00BD536C">
        <w:rPr>
          <w:rFonts w:ascii="Times New Roman" w:hAnsi="Times New Roman" w:cs="Times New Roman"/>
          <w:sz w:val="24"/>
          <w:szCs w:val="24"/>
        </w:rPr>
        <w:t xml:space="preserve"> (...)</w:t>
      </w:r>
    </w:p>
    <w:p w14:paraId="0C3A0DCD"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I – 05 (cinco)cargos em comissão, sendo:</w:t>
      </w:r>
    </w:p>
    <w:p w14:paraId="14680B8E"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a)1 (um) Superintendente;</w:t>
      </w:r>
    </w:p>
    <w:p w14:paraId="769006F2"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b)1 (um) Superintendente Adjunto;</w:t>
      </w:r>
    </w:p>
    <w:p w14:paraId="0E67733E" w14:textId="2AC1BACE"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c)1 (um)</w:t>
      </w:r>
      <w:r>
        <w:rPr>
          <w:rFonts w:ascii="Times New Roman" w:hAnsi="Times New Roman" w:cs="Times New Roman"/>
          <w:sz w:val="24"/>
          <w:szCs w:val="24"/>
        </w:rPr>
        <w:t xml:space="preserve"> </w:t>
      </w:r>
      <w:r w:rsidRPr="00BD536C">
        <w:rPr>
          <w:rFonts w:ascii="Times New Roman" w:hAnsi="Times New Roman" w:cs="Times New Roman"/>
          <w:sz w:val="24"/>
          <w:szCs w:val="24"/>
        </w:rPr>
        <w:t>Chefe de Gabinete;</w:t>
      </w:r>
    </w:p>
    <w:p w14:paraId="31BCD8C8"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d)1 (um) Diretor de Divisão Técnica;</w:t>
      </w:r>
    </w:p>
    <w:p w14:paraId="34D54088"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e)1 (um) Diretor de Divisão Administrativa e Operacional.</w:t>
      </w:r>
    </w:p>
    <w:p w14:paraId="24923D1D"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II – 19 (dezenove)cargos efetivos, sendo:</w:t>
      </w:r>
    </w:p>
    <w:p w14:paraId="2DB86E06"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a)1 (um) cargo de Engenheiro Ambiental;</w:t>
      </w:r>
    </w:p>
    <w:p w14:paraId="1761AA1C"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b)1 (um) cargo de Engenheiro civil;</w:t>
      </w:r>
    </w:p>
    <w:p w14:paraId="18C7A40E"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c)1 (um) cargo de Engenheiro de Trânsito e Transporte;</w:t>
      </w:r>
    </w:p>
    <w:p w14:paraId="3DED632F"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d)7 (sete) cargos de Agente de Administração Pública;</w:t>
      </w:r>
    </w:p>
    <w:p w14:paraId="5702E175"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lastRenderedPageBreak/>
        <w:t>e)7(sete)cargos de Fiscal de Serviços Públicos;</w:t>
      </w:r>
    </w:p>
    <w:p w14:paraId="2490281D"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f)1 (um) cargo de Contador;</w:t>
      </w:r>
    </w:p>
    <w:p w14:paraId="495F9582" w14:textId="77777777"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g)1 (um) cargo de Ouvidor.</w:t>
      </w:r>
    </w:p>
    <w:p w14:paraId="1CE3400C" w14:textId="63B19BCD" w:rsidR="00BD536C" w:rsidRPr="00BD536C" w:rsidRDefault="00BD536C" w:rsidP="00BD536C">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p>
    <w:p w14:paraId="4A5D0D66" w14:textId="77777777" w:rsidR="00BD536C" w:rsidRPr="00BD536C" w:rsidRDefault="00BD536C" w:rsidP="00EA0163">
      <w:pPr>
        <w:spacing w:after="160"/>
        <w:ind w:left="1701"/>
        <w:jc w:val="both"/>
        <w:rPr>
          <w:rFonts w:ascii="Times New Roman" w:hAnsi="Times New Roman" w:cs="Times New Roman"/>
          <w:sz w:val="24"/>
          <w:szCs w:val="24"/>
        </w:rPr>
      </w:pPr>
      <w:r w:rsidRPr="00BD536C">
        <w:rPr>
          <w:rFonts w:ascii="Times New Roman" w:hAnsi="Times New Roman" w:cs="Times New Roman"/>
          <w:b/>
          <w:bCs/>
          <w:sz w:val="24"/>
          <w:szCs w:val="24"/>
        </w:rPr>
        <w:t xml:space="preserve">§ 3º </w:t>
      </w:r>
      <w:r w:rsidRPr="00BD536C">
        <w:rPr>
          <w:rFonts w:ascii="Times New Roman" w:hAnsi="Times New Roman" w:cs="Times New Roman"/>
          <w:sz w:val="24"/>
          <w:szCs w:val="24"/>
        </w:rPr>
        <w:t>Os cargos de Superintendente e Superintendente Adjunto terão mandato de 4 (quatro) anos respectivamente.</w:t>
      </w:r>
    </w:p>
    <w:p w14:paraId="68E53FD4" w14:textId="77777777" w:rsidR="00BD536C" w:rsidRPr="00BD536C" w:rsidRDefault="00BD536C" w:rsidP="00EA0163">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p>
    <w:p w14:paraId="39C258EB" w14:textId="77777777" w:rsidR="00BD536C" w:rsidRPr="00BD536C" w:rsidRDefault="00BD536C" w:rsidP="00EA0163">
      <w:pPr>
        <w:spacing w:after="160"/>
        <w:ind w:left="1701"/>
        <w:jc w:val="both"/>
        <w:rPr>
          <w:rFonts w:ascii="Times New Roman" w:hAnsi="Times New Roman" w:cs="Times New Roman"/>
          <w:sz w:val="24"/>
          <w:szCs w:val="24"/>
        </w:rPr>
      </w:pPr>
      <w:r w:rsidRPr="00BD536C">
        <w:rPr>
          <w:rFonts w:ascii="Times New Roman" w:hAnsi="Times New Roman" w:cs="Times New Roman"/>
          <w:b/>
          <w:bCs/>
          <w:sz w:val="24"/>
          <w:szCs w:val="24"/>
        </w:rPr>
        <w:t xml:space="preserve">§ 4º </w:t>
      </w:r>
      <w:r w:rsidRPr="00BD536C">
        <w:rPr>
          <w:rFonts w:ascii="Times New Roman" w:hAnsi="Times New Roman" w:cs="Times New Roman"/>
          <w:sz w:val="24"/>
          <w:szCs w:val="24"/>
        </w:rPr>
        <w:t>O Superintendente e Superintendente Adjunto poderão ser destituídos do cargo no curso de seu mandato, a qualquer momento por decisão do Chefe do Executivo ou após o devido processo administrativo que recaia contra ele.”</w:t>
      </w:r>
    </w:p>
    <w:p w14:paraId="16C91A85"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bCs/>
          <w:sz w:val="24"/>
          <w:szCs w:val="24"/>
        </w:rPr>
        <w:t xml:space="preserve">Art. 9º </w:t>
      </w:r>
      <w:r w:rsidRPr="00BD536C">
        <w:rPr>
          <w:rFonts w:ascii="Times New Roman" w:hAnsi="Times New Roman" w:cs="Times New Roman"/>
          <w:sz w:val="24"/>
          <w:szCs w:val="24"/>
        </w:rPr>
        <w:t>O artigo 30 da Lei Complementar Municipal nº 139, de 21 de junho de 2021, passa a vigorar com a seguinte redação:</w:t>
      </w:r>
    </w:p>
    <w:p w14:paraId="14307450" w14:textId="77777777" w:rsidR="00BD536C" w:rsidRPr="00BD536C" w:rsidRDefault="00BD536C" w:rsidP="00EA0163">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r w:rsidRPr="00BD536C">
        <w:rPr>
          <w:rFonts w:ascii="Times New Roman" w:hAnsi="Times New Roman" w:cs="Times New Roman"/>
          <w:b/>
          <w:bCs/>
          <w:sz w:val="24"/>
          <w:szCs w:val="24"/>
        </w:rPr>
        <w:t>Art. 30</w:t>
      </w:r>
      <w:r w:rsidRPr="00BD536C">
        <w:rPr>
          <w:rFonts w:ascii="Times New Roman" w:hAnsi="Times New Roman" w:cs="Times New Roman"/>
          <w:sz w:val="24"/>
          <w:szCs w:val="24"/>
        </w:rPr>
        <w:t xml:space="preserve"> (...)</w:t>
      </w:r>
    </w:p>
    <w:p w14:paraId="4910C1FE" w14:textId="77777777" w:rsidR="00BD536C" w:rsidRPr="00BD536C" w:rsidRDefault="00BD536C" w:rsidP="00EA0163">
      <w:pPr>
        <w:spacing w:after="160"/>
        <w:ind w:left="1701"/>
        <w:jc w:val="both"/>
        <w:rPr>
          <w:rFonts w:ascii="Times New Roman" w:hAnsi="Times New Roman" w:cs="Times New Roman"/>
          <w:sz w:val="24"/>
          <w:szCs w:val="24"/>
        </w:rPr>
      </w:pPr>
      <w:r w:rsidRPr="00BD536C">
        <w:rPr>
          <w:rFonts w:ascii="Times New Roman" w:hAnsi="Times New Roman" w:cs="Times New Roman"/>
          <w:sz w:val="24"/>
          <w:szCs w:val="24"/>
        </w:rPr>
        <w:t>(...)</w:t>
      </w:r>
    </w:p>
    <w:p w14:paraId="49B99522" w14:textId="77777777" w:rsidR="00BD536C" w:rsidRPr="00BD536C" w:rsidRDefault="00BD536C" w:rsidP="00EA0163">
      <w:pPr>
        <w:spacing w:after="160"/>
        <w:ind w:left="1701"/>
        <w:jc w:val="both"/>
        <w:rPr>
          <w:rFonts w:ascii="Times New Roman" w:hAnsi="Times New Roman" w:cs="Times New Roman"/>
          <w:bCs/>
          <w:sz w:val="24"/>
          <w:szCs w:val="24"/>
        </w:rPr>
      </w:pPr>
      <w:r w:rsidRPr="00BD536C">
        <w:rPr>
          <w:rFonts w:ascii="Times New Roman" w:hAnsi="Times New Roman" w:cs="Times New Roman"/>
          <w:bCs/>
          <w:sz w:val="24"/>
          <w:szCs w:val="24"/>
        </w:rPr>
        <w:t xml:space="preserve">IV – </w:t>
      </w:r>
      <w:proofErr w:type="gramStart"/>
      <w:r w:rsidRPr="00BD536C">
        <w:rPr>
          <w:rFonts w:ascii="Times New Roman" w:hAnsi="Times New Roman" w:cs="Times New Roman"/>
          <w:bCs/>
          <w:sz w:val="24"/>
          <w:szCs w:val="24"/>
        </w:rPr>
        <w:t>outros</w:t>
      </w:r>
      <w:proofErr w:type="gramEnd"/>
      <w:r w:rsidRPr="00BD536C">
        <w:rPr>
          <w:rFonts w:ascii="Times New Roman" w:hAnsi="Times New Roman" w:cs="Times New Roman"/>
          <w:bCs/>
          <w:sz w:val="24"/>
          <w:szCs w:val="24"/>
        </w:rPr>
        <w:t xml:space="preserve"> cargos vagos pertencentes ao quadro de pessoal da REGULA ITA, desde que não haja concurso em vigor para preenchimento do cargo em questão.</w:t>
      </w:r>
    </w:p>
    <w:p w14:paraId="2D3BB974" w14:textId="77777777" w:rsidR="00BD536C" w:rsidRPr="00BD536C" w:rsidRDefault="00BD536C" w:rsidP="00EA0163">
      <w:pPr>
        <w:spacing w:after="160"/>
        <w:ind w:left="1701"/>
        <w:jc w:val="both"/>
        <w:rPr>
          <w:rFonts w:ascii="Times New Roman" w:hAnsi="Times New Roman" w:cs="Times New Roman"/>
          <w:bCs/>
          <w:sz w:val="24"/>
          <w:szCs w:val="24"/>
        </w:rPr>
      </w:pPr>
      <w:r w:rsidRPr="00BD536C">
        <w:rPr>
          <w:rFonts w:ascii="Times New Roman" w:hAnsi="Times New Roman" w:cs="Times New Roman"/>
          <w:b/>
          <w:sz w:val="24"/>
          <w:szCs w:val="24"/>
        </w:rPr>
        <w:t>§ 1º</w:t>
      </w:r>
      <w:r w:rsidRPr="00BD536C">
        <w:rPr>
          <w:rFonts w:ascii="Times New Roman" w:hAnsi="Times New Roman" w:cs="Times New Roman"/>
          <w:bCs/>
          <w:sz w:val="24"/>
          <w:szCs w:val="24"/>
        </w:rPr>
        <w:t xml:space="preserve"> O prazo de cessão dos servidores deverá ser estipulado na Portaria de cessão e poderá ser prorrogado, conforme interesse da REGULA ITA e do Poder Executivo Municipal.</w:t>
      </w:r>
    </w:p>
    <w:p w14:paraId="67466BE2" w14:textId="77777777" w:rsidR="00BD536C" w:rsidRPr="00BD536C" w:rsidRDefault="00BD536C" w:rsidP="00EA0163">
      <w:pPr>
        <w:spacing w:after="160"/>
        <w:ind w:left="1701"/>
        <w:jc w:val="both"/>
        <w:rPr>
          <w:rFonts w:ascii="Times New Roman" w:hAnsi="Times New Roman" w:cs="Times New Roman"/>
          <w:bCs/>
          <w:sz w:val="24"/>
          <w:szCs w:val="24"/>
        </w:rPr>
      </w:pPr>
      <w:r w:rsidRPr="00BD536C">
        <w:rPr>
          <w:rFonts w:ascii="Times New Roman" w:hAnsi="Times New Roman" w:cs="Times New Roman"/>
          <w:bCs/>
          <w:sz w:val="24"/>
          <w:szCs w:val="24"/>
        </w:rPr>
        <w:t>(...)</w:t>
      </w:r>
    </w:p>
    <w:p w14:paraId="551D7062" w14:textId="77777777" w:rsidR="00BD536C" w:rsidRPr="00BD536C" w:rsidRDefault="00BD536C" w:rsidP="00EA0163">
      <w:pPr>
        <w:spacing w:after="160"/>
        <w:ind w:left="1701"/>
        <w:jc w:val="both"/>
        <w:rPr>
          <w:rFonts w:ascii="Times New Roman" w:hAnsi="Times New Roman" w:cs="Times New Roman"/>
          <w:bCs/>
          <w:sz w:val="24"/>
          <w:szCs w:val="24"/>
        </w:rPr>
      </w:pPr>
      <w:r w:rsidRPr="00BD536C">
        <w:rPr>
          <w:rFonts w:ascii="Times New Roman" w:hAnsi="Times New Roman" w:cs="Times New Roman"/>
          <w:b/>
          <w:sz w:val="24"/>
          <w:szCs w:val="24"/>
        </w:rPr>
        <w:t>§ 9º</w:t>
      </w:r>
      <w:r w:rsidRPr="00BD536C">
        <w:rPr>
          <w:rFonts w:ascii="Times New Roman" w:hAnsi="Times New Roman" w:cs="Times New Roman"/>
          <w:bCs/>
          <w:sz w:val="24"/>
          <w:szCs w:val="24"/>
        </w:rPr>
        <w:t xml:space="preserve"> A cessão de servidores ocupantes dos cargos efetivos da Administração Direta deverá ser solicitada pelo superintendente da REGULA ITA e ocorrerá por meio de Portaria, editada pelo Chefe do Executivo.”</w:t>
      </w:r>
    </w:p>
    <w:p w14:paraId="656D3AB6"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bCs/>
          <w:sz w:val="24"/>
          <w:szCs w:val="24"/>
        </w:rPr>
        <w:t xml:space="preserve">Art. 10 </w:t>
      </w:r>
      <w:r w:rsidRPr="00BD536C">
        <w:rPr>
          <w:rFonts w:ascii="Times New Roman" w:hAnsi="Times New Roman" w:cs="Times New Roman"/>
          <w:sz w:val="24"/>
          <w:szCs w:val="24"/>
        </w:rPr>
        <w:t>Ficam revogados dos Anexos I e II da Lei Complementar Municipal nº 139, de 21 de junho de 2021, as informações constantes para o cargo efetivo de ensino superior de Procurador da REGULA ITA.</w:t>
      </w:r>
    </w:p>
    <w:p w14:paraId="7EFB1BBC"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bCs/>
          <w:sz w:val="24"/>
          <w:szCs w:val="24"/>
        </w:rPr>
        <w:t xml:space="preserve">Art. 11 </w:t>
      </w:r>
      <w:r w:rsidRPr="00BD536C">
        <w:rPr>
          <w:rFonts w:ascii="Times New Roman" w:hAnsi="Times New Roman" w:cs="Times New Roman"/>
          <w:sz w:val="24"/>
          <w:szCs w:val="24"/>
        </w:rPr>
        <w:t>Fica acrescentado ao Anexo I- Quadro de Cargos e Vencimentos – Ensino Superior - Comissionados, da Lei Complementar Municipal nº 139, de 21 de junho de 2021, o cargo de Superintendente Adjunto, conforme art. 6º desta Lei Complementar.</w:t>
      </w:r>
    </w:p>
    <w:p w14:paraId="0263F642" w14:textId="77777777" w:rsidR="00BD536C" w:rsidRPr="00BD536C" w:rsidRDefault="00BD536C" w:rsidP="00BD536C">
      <w:pPr>
        <w:spacing w:after="160"/>
        <w:jc w:val="both"/>
        <w:rPr>
          <w:rFonts w:ascii="Times New Roman" w:hAnsi="Times New Roman" w:cs="Times New Roman"/>
          <w:sz w:val="24"/>
          <w:szCs w:val="24"/>
        </w:rPr>
      </w:pPr>
    </w:p>
    <w:p w14:paraId="4FEAF84D"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bCs/>
          <w:sz w:val="24"/>
          <w:szCs w:val="24"/>
        </w:rPr>
        <w:lastRenderedPageBreak/>
        <w:t xml:space="preserve">Art. 12 </w:t>
      </w:r>
      <w:r w:rsidRPr="00BD536C">
        <w:rPr>
          <w:rFonts w:ascii="Times New Roman" w:hAnsi="Times New Roman" w:cs="Times New Roman"/>
          <w:sz w:val="24"/>
          <w:szCs w:val="24"/>
        </w:rPr>
        <w:t>Fica acrescentado ao Anexo II- Descrição Sumária das Atribuições dos Cargos, da Lei Complementar Municipal nº 139, de 21 de junho de 2021, a seguinte redação:</w:t>
      </w:r>
    </w:p>
    <w:p w14:paraId="5085B7CD" w14:textId="77777777" w:rsidR="00BD536C" w:rsidRPr="00BD536C" w:rsidRDefault="00BD536C" w:rsidP="00BD536C">
      <w:pPr>
        <w:spacing w:after="160"/>
        <w:jc w:val="both"/>
        <w:rPr>
          <w:rFonts w:ascii="Times New Roman" w:hAnsi="Times New Roman" w:cs="Times New Roman"/>
          <w:b/>
          <w:bCs/>
          <w:sz w:val="24"/>
          <w:szCs w:val="24"/>
        </w:rPr>
      </w:pPr>
      <w:r w:rsidRPr="00BD536C">
        <w:rPr>
          <w:rFonts w:ascii="Times New Roman" w:hAnsi="Times New Roman" w:cs="Times New Roman"/>
          <w:b/>
          <w:bCs/>
          <w:sz w:val="24"/>
          <w:szCs w:val="24"/>
        </w:rPr>
        <w:t>ANEXO II – DESCRIÇÃO SUMÁRIA DAS ATRIBUIÇÕES DOS CARGOS</w:t>
      </w:r>
    </w:p>
    <w:p w14:paraId="34E906DE"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sz w:val="24"/>
          <w:szCs w:val="24"/>
        </w:rPr>
        <w:t>(...)</w:t>
      </w:r>
    </w:p>
    <w:tbl>
      <w:tblPr>
        <w:tblStyle w:val="Tabelacomgrade"/>
        <w:tblW w:w="0" w:type="auto"/>
        <w:tblLook w:val="04A0" w:firstRow="1" w:lastRow="0" w:firstColumn="1" w:lastColumn="0" w:noHBand="0" w:noVBand="1"/>
      </w:tblPr>
      <w:tblGrid>
        <w:gridCol w:w="4332"/>
        <w:gridCol w:w="4333"/>
      </w:tblGrid>
      <w:tr w:rsidR="00BD536C" w:rsidRPr="00BD536C" w14:paraId="62AC7E16" w14:textId="77777777">
        <w:tc>
          <w:tcPr>
            <w:tcW w:w="8665" w:type="dxa"/>
            <w:gridSpan w:val="2"/>
            <w:tcBorders>
              <w:top w:val="single" w:sz="4" w:space="0" w:color="auto"/>
              <w:left w:val="single" w:sz="4" w:space="0" w:color="auto"/>
              <w:bottom w:val="single" w:sz="4" w:space="0" w:color="auto"/>
              <w:right w:val="single" w:sz="4" w:space="0" w:color="auto"/>
            </w:tcBorders>
            <w:hideMark/>
          </w:tcPr>
          <w:p w14:paraId="6AB952DB" w14:textId="77777777" w:rsidR="00BD536C" w:rsidRPr="00BD536C" w:rsidRDefault="00BD536C" w:rsidP="00BD536C">
            <w:pPr>
              <w:spacing w:after="160"/>
              <w:jc w:val="both"/>
              <w:rPr>
                <w:rFonts w:ascii="Times New Roman" w:hAnsi="Times New Roman" w:cs="Times New Roman"/>
                <w:b/>
                <w:bCs/>
                <w:sz w:val="24"/>
                <w:szCs w:val="24"/>
              </w:rPr>
            </w:pPr>
            <w:r w:rsidRPr="00BD536C">
              <w:rPr>
                <w:rFonts w:ascii="Times New Roman" w:hAnsi="Times New Roman" w:cs="Times New Roman"/>
                <w:b/>
                <w:bCs/>
                <w:sz w:val="24"/>
                <w:szCs w:val="24"/>
              </w:rPr>
              <w:t>DESCRIÇÃO SUMÁRIA DAS ATRIBUIÇOES - COMISSIONADOS</w:t>
            </w:r>
          </w:p>
        </w:tc>
      </w:tr>
      <w:tr w:rsidR="00BD536C" w:rsidRPr="00BD536C" w14:paraId="2EEB0347" w14:textId="77777777">
        <w:tc>
          <w:tcPr>
            <w:tcW w:w="8665" w:type="dxa"/>
            <w:gridSpan w:val="2"/>
            <w:tcBorders>
              <w:top w:val="single" w:sz="4" w:space="0" w:color="auto"/>
              <w:left w:val="single" w:sz="4" w:space="0" w:color="auto"/>
              <w:bottom w:val="single" w:sz="4" w:space="0" w:color="auto"/>
              <w:right w:val="single" w:sz="4" w:space="0" w:color="auto"/>
            </w:tcBorders>
            <w:hideMark/>
          </w:tcPr>
          <w:p w14:paraId="0E6E0CBA"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sz w:val="24"/>
                <w:szCs w:val="24"/>
              </w:rPr>
              <w:t>ENSINO SUPERIOR COMPLETO</w:t>
            </w:r>
          </w:p>
        </w:tc>
      </w:tr>
      <w:tr w:rsidR="00BD536C" w:rsidRPr="00BD536C" w14:paraId="5CE5DD94" w14:textId="77777777">
        <w:tc>
          <w:tcPr>
            <w:tcW w:w="4332" w:type="dxa"/>
            <w:tcBorders>
              <w:top w:val="single" w:sz="4" w:space="0" w:color="auto"/>
              <w:left w:val="single" w:sz="4" w:space="0" w:color="auto"/>
              <w:bottom w:val="single" w:sz="4" w:space="0" w:color="auto"/>
              <w:right w:val="single" w:sz="4" w:space="0" w:color="auto"/>
            </w:tcBorders>
            <w:hideMark/>
          </w:tcPr>
          <w:p w14:paraId="08E98E1E" w14:textId="77777777" w:rsidR="00BD536C" w:rsidRPr="00BD536C" w:rsidRDefault="00BD536C" w:rsidP="00BD536C">
            <w:pPr>
              <w:spacing w:after="160"/>
              <w:jc w:val="both"/>
              <w:rPr>
                <w:rFonts w:ascii="Times New Roman" w:hAnsi="Times New Roman" w:cs="Times New Roman"/>
                <w:b/>
                <w:bCs/>
                <w:sz w:val="24"/>
                <w:szCs w:val="24"/>
              </w:rPr>
            </w:pPr>
            <w:r w:rsidRPr="00BD536C">
              <w:rPr>
                <w:rFonts w:ascii="Times New Roman" w:hAnsi="Times New Roman" w:cs="Times New Roman"/>
                <w:b/>
                <w:bCs/>
                <w:sz w:val="24"/>
                <w:szCs w:val="24"/>
              </w:rPr>
              <w:t>SUPERINTENDENTE ADJUNTO</w:t>
            </w:r>
          </w:p>
        </w:tc>
        <w:tc>
          <w:tcPr>
            <w:tcW w:w="4333" w:type="dxa"/>
            <w:tcBorders>
              <w:top w:val="single" w:sz="4" w:space="0" w:color="auto"/>
              <w:left w:val="single" w:sz="4" w:space="0" w:color="auto"/>
              <w:bottom w:val="single" w:sz="4" w:space="0" w:color="auto"/>
              <w:right w:val="single" w:sz="4" w:space="0" w:color="auto"/>
            </w:tcBorders>
            <w:hideMark/>
          </w:tcPr>
          <w:p w14:paraId="02FDC7C7"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sz w:val="24"/>
                <w:szCs w:val="24"/>
              </w:rPr>
              <w:t>Ensino Superior Completo</w:t>
            </w:r>
          </w:p>
        </w:tc>
      </w:tr>
      <w:tr w:rsidR="00BD536C" w:rsidRPr="00BD536C" w14:paraId="378F427E" w14:textId="77777777">
        <w:tc>
          <w:tcPr>
            <w:tcW w:w="8665" w:type="dxa"/>
            <w:gridSpan w:val="2"/>
            <w:tcBorders>
              <w:top w:val="single" w:sz="4" w:space="0" w:color="auto"/>
              <w:left w:val="single" w:sz="4" w:space="0" w:color="auto"/>
              <w:bottom w:val="single" w:sz="4" w:space="0" w:color="auto"/>
              <w:right w:val="single" w:sz="4" w:space="0" w:color="auto"/>
            </w:tcBorders>
            <w:hideMark/>
          </w:tcPr>
          <w:p w14:paraId="7972711F"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sz w:val="24"/>
                <w:szCs w:val="24"/>
              </w:rPr>
              <w:t>Atuar em conjunto com o Superintendente na gestão, direção e chefia institucional da autarquia, sendo cargo de confiança do Chefe do Executivo, competindo-lhe especialmente:</w:t>
            </w:r>
          </w:p>
          <w:p w14:paraId="366ABADB"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sz w:val="24"/>
                <w:szCs w:val="24"/>
              </w:rPr>
              <w:t>I) planejar, dirigir, coordenar e orientar a avaliação e a execução das atividades da REGULA ITA; II) atuar com o Superintendente e auxiliá-lo no exercício de suas competências legais; III) representar o Superintendente em reuniões, eventos e audiências, quando designado; IV) executar as atribuições e competências do Superintendente quando da sua ausência ou impedimento temporário ou por delegação; V) transmitir e controlar a execução das ordens da Superintendência no nível estrutural-orgânico superior da REGULA ITA; VI) auxiliar na fixação e supervisão das atividades da REGULA ITA; VII) deliberar sobre outros assuntos correlatos.</w:t>
            </w:r>
          </w:p>
        </w:tc>
      </w:tr>
    </w:tbl>
    <w:p w14:paraId="4D6E3086" w14:textId="77777777" w:rsidR="00BD536C" w:rsidRPr="00BD536C" w:rsidRDefault="00BD536C" w:rsidP="00BD536C">
      <w:pPr>
        <w:spacing w:after="160"/>
        <w:jc w:val="both"/>
        <w:rPr>
          <w:rFonts w:ascii="Times New Roman" w:hAnsi="Times New Roman" w:cs="Times New Roman"/>
          <w:sz w:val="24"/>
          <w:szCs w:val="24"/>
        </w:rPr>
      </w:pPr>
      <w:r w:rsidRPr="00BD536C">
        <w:rPr>
          <w:rFonts w:ascii="Times New Roman" w:hAnsi="Times New Roman" w:cs="Times New Roman"/>
          <w:b/>
          <w:bCs/>
          <w:sz w:val="24"/>
          <w:szCs w:val="24"/>
        </w:rPr>
        <w:t xml:space="preserve">Art. 14 </w:t>
      </w:r>
      <w:r w:rsidRPr="00BD536C">
        <w:rPr>
          <w:rFonts w:ascii="Times New Roman" w:hAnsi="Times New Roman" w:cs="Times New Roman"/>
          <w:sz w:val="24"/>
          <w:szCs w:val="24"/>
        </w:rPr>
        <w:t>Esta Lei Complementar entra em vigor na data de sua publicação, revogando-se as disposições em contrário.</w:t>
      </w:r>
    </w:p>
    <w:p w14:paraId="57D5B849" w14:textId="77777777" w:rsidR="00F67C43" w:rsidRPr="00A718B2" w:rsidRDefault="00F67C43" w:rsidP="00F71E70">
      <w:pPr>
        <w:spacing w:after="160"/>
        <w:jc w:val="both"/>
        <w:rPr>
          <w:rFonts w:ascii="Times New Roman" w:hAnsi="Times New Roman" w:cs="Times New Roman"/>
          <w:sz w:val="24"/>
          <w:szCs w:val="24"/>
        </w:rPr>
      </w:pPr>
    </w:p>
    <w:p w14:paraId="14884C83" w14:textId="18548CD6" w:rsidR="00BC0357" w:rsidRPr="005E001F" w:rsidRDefault="00BC1717" w:rsidP="00F71E70">
      <w:pPr>
        <w:spacing w:after="160"/>
        <w:ind w:firstLine="708"/>
        <w:rPr>
          <w:rFonts w:ascii="Times New Roman" w:hAnsi="Times New Roman" w:cs="Times New Roman"/>
          <w:bCs/>
          <w:color w:val="000000" w:themeColor="text1"/>
          <w:sz w:val="24"/>
          <w:szCs w:val="24"/>
        </w:rPr>
      </w:pPr>
      <w:r w:rsidRPr="005E001F">
        <w:rPr>
          <w:rFonts w:ascii="Times New Roman" w:hAnsi="Times New Roman" w:cs="Times New Roman"/>
          <w:bCs/>
          <w:color w:val="000000" w:themeColor="text1"/>
          <w:sz w:val="24"/>
          <w:szCs w:val="24"/>
        </w:rPr>
        <w:t xml:space="preserve">Câmara Municipal de Itapevi, </w:t>
      </w:r>
      <w:r w:rsidR="000A0007" w:rsidRPr="005E001F">
        <w:rPr>
          <w:rFonts w:ascii="Times New Roman" w:hAnsi="Times New Roman" w:cs="Times New Roman"/>
          <w:bCs/>
          <w:color w:val="000000" w:themeColor="text1"/>
          <w:sz w:val="24"/>
          <w:szCs w:val="24"/>
        </w:rPr>
        <w:t>0</w:t>
      </w:r>
      <w:r w:rsidR="00817FA9">
        <w:rPr>
          <w:rFonts w:ascii="Times New Roman" w:hAnsi="Times New Roman" w:cs="Times New Roman"/>
          <w:bCs/>
          <w:color w:val="000000" w:themeColor="text1"/>
          <w:sz w:val="24"/>
          <w:szCs w:val="24"/>
        </w:rPr>
        <w:t>2</w:t>
      </w:r>
      <w:r w:rsidR="00907A3E" w:rsidRPr="005E001F">
        <w:rPr>
          <w:rFonts w:ascii="Times New Roman" w:hAnsi="Times New Roman" w:cs="Times New Roman"/>
          <w:bCs/>
          <w:color w:val="000000" w:themeColor="text1"/>
          <w:sz w:val="24"/>
          <w:szCs w:val="24"/>
        </w:rPr>
        <w:t xml:space="preserve"> de </w:t>
      </w:r>
      <w:r w:rsidR="00817FA9">
        <w:rPr>
          <w:rFonts w:ascii="Times New Roman" w:hAnsi="Times New Roman" w:cs="Times New Roman"/>
          <w:bCs/>
          <w:color w:val="000000" w:themeColor="text1"/>
          <w:sz w:val="24"/>
          <w:szCs w:val="24"/>
        </w:rPr>
        <w:t>dezembro</w:t>
      </w:r>
      <w:r w:rsidR="002B07C5" w:rsidRPr="005E001F">
        <w:rPr>
          <w:rFonts w:ascii="Times New Roman" w:hAnsi="Times New Roman" w:cs="Times New Roman"/>
          <w:bCs/>
          <w:color w:val="000000" w:themeColor="text1"/>
          <w:sz w:val="24"/>
          <w:szCs w:val="24"/>
        </w:rPr>
        <w:t xml:space="preserve"> de 2025.</w:t>
      </w:r>
    </w:p>
    <w:p w14:paraId="368E9F36" w14:textId="31A700B1" w:rsidR="00BC0357" w:rsidRPr="005E001F" w:rsidRDefault="00F71E70" w:rsidP="00F71E70">
      <w:pPr>
        <w:spacing w:after="160"/>
        <w:jc w:val="both"/>
        <w:rPr>
          <w:rFonts w:ascii="Times New Roman" w:hAnsi="Times New Roman" w:cs="Times New Roman"/>
          <w:b/>
          <w:bCs/>
          <w:color w:val="000000" w:themeColor="text1"/>
          <w:sz w:val="24"/>
          <w:szCs w:val="24"/>
        </w:rPr>
      </w:pPr>
      <w:r w:rsidRPr="005E001F">
        <w:rPr>
          <w:rFonts w:ascii="Times New Roman" w:hAnsi="Times New Roman" w:cs="Times New Roman"/>
          <w:b/>
          <w:bCs/>
          <w:noProof/>
          <w:color w:val="000000" w:themeColor="text1"/>
          <w:sz w:val="24"/>
          <w:szCs w:val="24"/>
        </w:rPr>
        <w:drawing>
          <wp:anchor distT="0" distB="0" distL="114300" distR="114300" simplePos="0" relativeHeight="251659264" behindDoc="1" locked="0" layoutInCell="1" allowOverlap="1" wp14:anchorId="13594DBA" wp14:editId="6ED26515">
            <wp:simplePos x="0" y="0"/>
            <wp:positionH relativeFrom="margin">
              <wp:align>left</wp:align>
            </wp:positionH>
            <wp:positionV relativeFrom="paragraph">
              <wp:posOffset>4445</wp:posOffset>
            </wp:positionV>
            <wp:extent cx="5180965" cy="1000125"/>
            <wp:effectExtent l="0" t="0" r="0" b="0"/>
            <wp:wrapNone/>
            <wp:docPr id="281111014" name="Imagem 2"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Forma&#10;&#10;O conteúdo gerado por IA pode estar inco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0965" cy="1000125"/>
                    </a:xfrm>
                    <a:prstGeom prst="rect">
                      <a:avLst/>
                    </a:prstGeom>
                    <a:noFill/>
                  </pic:spPr>
                </pic:pic>
              </a:graphicData>
            </a:graphic>
            <wp14:sizeRelH relativeFrom="page">
              <wp14:pctWidth>0</wp14:pctWidth>
            </wp14:sizeRelH>
            <wp14:sizeRelV relativeFrom="page">
              <wp14:pctHeight>0</wp14:pctHeight>
            </wp14:sizeRelV>
          </wp:anchor>
        </w:drawing>
      </w:r>
    </w:p>
    <w:p w14:paraId="187E9A62" w14:textId="77777777" w:rsidR="00BC0357" w:rsidRPr="005E001F" w:rsidRDefault="00BC0357" w:rsidP="00F71E70">
      <w:pPr>
        <w:spacing w:after="160"/>
        <w:jc w:val="both"/>
        <w:rPr>
          <w:rFonts w:ascii="Times New Roman" w:hAnsi="Times New Roman" w:cs="Times New Roman"/>
          <w:b/>
          <w:bCs/>
          <w:color w:val="000000" w:themeColor="text1"/>
          <w:sz w:val="24"/>
          <w:szCs w:val="24"/>
        </w:rPr>
      </w:pPr>
    </w:p>
    <w:p w14:paraId="211DABCA" w14:textId="77777777" w:rsidR="00BC0357" w:rsidRPr="005E001F" w:rsidRDefault="00BC0357" w:rsidP="00F71E70">
      <w:pPr>
        <w:spacing w:after="160"/>
        <w:jc w:val="both"/>
        <w:rPr>
          <w:rFonts w:ascii="Times New Roman" w:hAnsi="Times New Roman" w:cs="Times New Roman"/>
          <w:b/>
          <w:bCs/>
          <w:color w:val="000000" w:themeColor="text1"/>
          <w:sz w:val="24"/>
          <w:szCs w:val="24"/>
        </w:rPr>
      </w:pPr>
      <w:r w:rsidRPr="005E001F">
        <w:rPr>
          <w:rFonts w:ascii="Times New Roman" w:hAnsi="Times New Roman" w:cs="Times New Roman"/>
          <w:b/>
          <w:bCs/>
          <w:color w:val="000000" w:themeColor="text1"/>
          <w:sz w:val="24"/>
          <w:szCs w:val="24"/>
        </w:rPr>
        <w:t>Rafael Alan de Moraes Romeiros</w:t>
      </w:r>
      <w:r w:rsidRPr="005E001F">
        <w:rPr>
          <w:rFonts w:ascii="Times New Roman" w:hAnsi="Times New Roman" w:cs="Times New Roman"/>
          <w:b/>
          <w:bCs/>
          <w:color w:val="000000" w:themeColor="text1"/>
          <w:sz w:val="24"/>
          <w:szCs w:val="24"/>
        </w:rPr>
        <w:tab/>
        <w:t xml:space="preserve">                                     Mauricio Alonso Murakami</w:t>
      </w:r>
    </w:p>
    <w:p w14:paraId="5E854ACD" w14:textId="6E55241F" w:rsidR="00626C92" w:rsidRPr="005E001F" w:rsidRDefault="00BC0357" w:rsidP="00F71E70">
      <w:pPr>
        <w:spacing w:after="160"/>
        <w:jc w:val="both"/>
        <w:rPr>
          <w:rFonts w:ascii="Times New Roman" w:hAnsi="Times New Roman" w:cs="Times New Roman"/>
          <w:bCs/>
          <w:color w:val="000000" w:themeColor="text1"/>
          <w:sz w:val="24"/>
          <w:szCs w:val="24"/>
        </w:rPr>
      </w:pPr>
      <w:r w:rsidRPr="005E001F">
        <w:rPr>
          <w:rFonts w:ascii="Times New Roman" w:hAnsi="Times New Roman" w:cs="Times New Roman"/>
          <w:b/>
          <w:bCs/>
          <w:color w:val="000000" w:themeColor="text1"/>
          <w:sz w:val="24"/>
          <w:szCs w:val="24"/>
        </w:rPr>
        <w:t xml:space="preserve">              Presidente                                                                             1º Secretário</w:t>
      </w:r>
    </w:p>
    <w:sectPr w:rsidR="00626C92" w:rsidRPr="005E001F" w:rsidSect="00DA1DE6">
      <w:headerReference w:type="even" r:id="rId9"/>
      <w:headerReference w:type="default" r:id="rId10"/>
      <w:footerReference w:type="default" r:id="rId11"/>
      <w:headerReference w:type="first" r:id="rId12"/>
      <w:pgSz w:w="11906" w:h="16838"/>
      <w:pgMar w:top="2552"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10FF" w14:textId="77777777" w:rsidR="007D181E" w:rsidRDefault="007D181E" w:rsidP="004B11B6">
      <w:pPr>
        <w:spacing w:after="0" w:line="240" w:lineRule="auto"/>
      </w:pPr>
      <w:r>
        <w:separator/>
      </w:r>
    </w:p>
  </w:endnote>
  <w:endnote w:type="continuationSeparator" w:id="0">
    <w:p w14:paraId="4BD8DA53" w14:textId="77777777" w:rsidR="007D181E" w:rsidRDefault="007D181E"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ouvenir Lt BT">
    <w:altName w:val="Georgia"/>
    <w:charset w:val="00"/>
    <w:family w:val="roman"/>
    <w:pitch w:val="default"/>
    <w:sig w:usb0="00000000" w:usb1="00000000" w:usb2="00000000" w:usb3="00000000" w:csb0="0000001B" w:csb1="00000000"/>
  </w:font>
  <w:font w:name="DejaVu Sans">
    <w:altName w:val="Yu Gothic"/>
    <w:charset w:val="8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C886" w14:textId="77777777" w:rsidR="007D181E" w:rsidRPr="00F534EC" w:rsidRDefault="00CA79B5"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7D181E" w:rsidRPr="00F534EC">
          <w:rPr>
            <w:rFonts w:ascii="Times New Roman" w:hAnsi="Times New Roman" w:cs="Times New Roman"/>
          </w:rPr>
          <w:t xml:space="preserve">Página </w:t>
        </w:r>
        <w:r w:rsidR="007D181E" w:rsidRPr="00F534EC">
          <w:rPr>
            <w:rFonts w:ascii="Times New Roman" w:hAnsi="Times New Roman" w:cs="Times New Roman"/>
          </w:rPr>
          <w:fldChar w:fldCharType="begin"/>
        </w:r>
        <w:r w:rsidR="007D181E" w:rsidRPr="00F534EC">
          <w:rPr>
            <w:rFonts w:ascii="Times New Roman" w:hAnsi="Times New Roman" w:cs="Times New Roman"/>
          </w:rPr>
          <w:instrText>PAGE   \* MERGEFORMAT</w:instrText>
        </w:r>
        <w:r w:rsidR="007D181E" w:rsidRPr="00F534EC">
          <w:rPr>
            <w:rFonts w:ascii="Times New Roman" w:hAnsi="Times New Roman" w:cs="Times New Roman"/>
          </w:rPr>
          <w:fldChar w:fldCharType="separate"/>
        </w:r>
        <w:r w:rsidR="007C760F">
          <w:rPr>
            <w:rFonts w:ascii="Times New Roman" w:hAnsi="Times New Roman" w:cs="Times New Roman"/>
            <w:noProof/>
          </w:rPr>
          <w:t>1</w:t>
        </w:r>
        <w:r w:rsidR="007D181E" w:rsidRPr="00F534EC">
          <w:rPr>
            <w:rFonts w:ascii="Times New Roman" w:hAnsi="Times New Roman" w:cs="Times New Roman"/>
          </w:rPr>
          <w:fldChar w:fldCharType="end"/>
        </w:r>
      </w:sdtContent>
    </w:sdt>
    <w:r w:rsidR="007D181E" w:rsidRPr="00F534EC">
      <w:rPr>
        <w:rFonts w:ascii="Times New Roman" w:hAnsi="Times New Roman" w:cs="Times New Roman"/>
      </w:rPr>
      <w:t xml:space="preserve"> de 1</w:t>
    </w:r>
  </w:p>
  <w:p w14:paraId="673FC7E5" w14:textId="77777777" w:rsidR="007D181E" w:rsidRDefault="007D18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450BD" w14:textId="77777777" w:rsidR="007D181E" w:rsidRDefault="007D181E" w:rsidP="004B11B6">
      <w:pPr>
        <w:spacing w:after="0" w:line="240" w:lineRule="auto"/>
      </w:pPr>
      <w:r>
        <w:separator/>
      </w:r>
    </w:p>
  </w:footnote>
  <w:footnote w:type="continuationSeparator" w:id="0">
    <w:p w14:paraId="082187C7" w14:textId="77777777" w:rsidR="007D181E" w:rsidRDefault="007D181E"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79B4A" w14:textId="77777777" w:rsidR="007D181E" w:rsidRDefault="00CA79B5">
    <w:pPr>
      <w:pStyle w:val="Cabealho"/>
    </w:pPr>
    <w:r>
      <w:rPr>
        <w:noProof/>
      </w:rPr>
      <w:pict w14:anchorId="25A9E4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54"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B076A" w14:textId="77777777" w:rsidR="007D181E" w:rsidRDefault="00CA79B5">
    <w:pPr>
      <w:pStyle w:val="Cabealho"/>
    </w:pPr>
    <w:r>
      <w:rPr>
        <w:noProof/>
      </w:rPr>
      <w:pict w14:anchorId="01A4F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5" type="#_x0000_t75" style="position:absolute;margin-left:-84.95pt;margin-top:-131.4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41FE" w14:textId="77777777" w:rsidR="007D181E" w:rsidRDefault="00CA79B5">
    <w:pPr>
      <w:pStyle w:val="Cabealho"/>
    </w:pPr>
    <w:r>
      <w:rPr>
        <w:noProof/>
      </w:rPr>
      <w:pict w14:anchorId="309E35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3"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6820AD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4C64417"/>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15:restartNumberingAfterBreak="0">
    <w:nsid w:val="05041F44"/>
    <w:multiLevelType w:val="hybridMultilevel"/>
    <w:tmpl w:val="DC16EA1E"/>
    <w:lvl w:ilvl="0" w:tplc="EE2EDD5E">
      <w:start w:val="1"/>
      <w:numFmt w:val="lowerLetter"/>
      <w:lvlText w:val="%1)"/>
      <w:lvlJc w:val="left"/>
      <w:pPr>
        <w:ind w:left="450" w:hanging="45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3" w15:restartNumberingAfterBreak="0">
    <w:nsid w:val="0ABF6C24"/>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BD34106"/>
    <w:multiLevelType w:val="hybridMultilevel"/>
    <w:tmpl w:val="C88083FC"/>
    <w:lvl w:ilvl="0" w:tplc="9E464F98">
      <w:start w:val="1"/>
      <w:numFmt w:val="upperRoman"/>
      <w:suff w:val="space"/>
      <w:lvlText w:val="%1 - "/>
      <w:lvlJc w:val="left"/>
      <w:pPr>
        <w:ind w:left="717"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0CB36034"/>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276E22"/>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68285F"/>
    <w:multiLevelType w:val="hybridMultilevel"/>
    <w:tmpl w:val="C0B68D92"/>
    <w:lvl w:ilvl="0" w:tplc="87FEAE5E">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8" w15:restartNumberingAfterBreak="0">
    <w:nsid w:val="13A13937"/>
    <w:multiLevelType w:val="hybridMultilevel"/>
    <w:tmpl w:val="7FD814CE"/>
    <w:lvl w:ilvl="0" w:tplc="FFD4F176">
      <w:start w:val="1"/>
      <w:numFmt w:val="upperRoman"/>
      <w:lvlText w:val="%1 - "/>
      <w:lvlJc w:val="left"/>
      <w:pPr>
        <w:ind w:left="288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9" w15:restartNumberingAfterBreak="0">
    <w:nsid w:val="176411EB"/>
    <w:multiLevelType w:val="hybridMultilevel"/>
    <w:tmpl w:val="3EF0CC90"/>
    <w:lvl w:ilvl="0" w:tplc="4DF2BB0C">
      <w:start w:val="1"/>
      <w:numFmt w:val="upperRoman"/>
      <w:lvlText w:val="%1 –"/>
      <w:lvlJc w:val="left"/>
      <w:pPr>
        <w:ind w:left="720" w:hanging="360"/>
      </w:pPr>
      <w:rPr>
        <w:b w:val="0"/>
        <w:bCs/>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19E81DD8"/>
    <w:multiLevelType w:val="hybridMultilevel"/>
    <w:tmpl w:val="5C1AE2CC"/>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C330D87"/>
    <w:multiLevelType w:val="hybridMultilevel"/>
    <w:tmpl w:val="BE381A8E"/>
    <w:lvl w:ilvl="0" w:tplc="2BC6964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15:restartNumberingAfterBreak="0">
    <w:nsid w:val="24B60778"/>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4" w15:restartNumberingAfterBreak="0">
    <w:nsid w:val="278848BE"/>
    <w:multiLevelType w:val="hybridMultilevel"/>
    <w:tmpl w:val="101C4D80"/>
    <w:lvl w:ilvl="0" w:tplc="4836CEE0">
      <w:start w:val="1"/>
      <w:numFmt w:val="lowerLetter"/>
      <w:lvlText w:val="%1)"/>
      <w:lvlJc w:val="left"/>
      <w:pPr>
        <w:ind w:left="144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5" w15:restartNumberingAfterBreak="0">
    <w:nsid w:val="38375C7D"/>
    <w:multiLevelType w:val="hybridMultilevel"/>
    <w:tmpl w:val="5C1AE2CC"/>
    <w:lvl w:ilvl="0" w:tplc="0E90F226">
      <w:start w:val="1"/>
      <w:numFmt w:val="upperRoman"/>
      <w:lvlText w:val="%1 - "/>
      <w:lvlJc w:val="left"/>
      <w:pPr>
        <w:ind w:left="644"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7" w15:restartNumberingAfterBreak="0">
    <w:nsid w:val="547A2685"/>
    <w:multiLevelType w:val="hybridMultilevel"/>
    <w:tmpl w:val="C53C3A08"/>
    <w:lvl w:ilvl="0" w:tplc="E28495F2">
      <w:start w:val="1"/>
      <w:numFmt w:val="upperRoman"/>
      <w:lvlText w:val="%1-"/>
      <w:lvlJc w:val="left"/>
      <w:pPr>
        <w:ind w:left="360" w:hanging="360"/>
      </w:pPr>
      <w:rPr>
        <w:b/>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8" w15:restartNumberingAfterBreak="0">
    <w:nsid w:val="557076B5"/>
    <w:multiLevelType w:val="hybridMultilevel"/>
    <w:tmpl w:val="BDEA351E"/>
    <w:lvl w:ilvl="0" w:tplc="04160013">
      <w:start w:val="1"/>
      <w:numFmt w:val="upperRoman"/>
      <w:lvlText w:val="%1."/>
      <w:lvlJc w:val="right"/>
      <w:pPr>
        <w:ind w:left="770" w:hanging="360"/>
      </w:pPr>
    </w:lvl>
    <w:lvl w:ilvl="1" w:tplc="04160019" w:tentative="1">
      <w:start w:val="1"/>
      <w:numFmt w:val="lowerLetter"/>
      <w:lvlText w:val="%2."/>
      <w:lvlJc w:val="left"/>
      <w:pPr>
        <w:ind w:left="1490" w:hanging="360"/>
      </w:pPr>
    </w:lvl>
    <w:lvl w:ilvl="2" w:tplc="0416001B" w:tentative="1">
      <w:start w:val="1"/>
      <w:numFmt w:val="lowerRoman"/>
      <w:lvlText w:val="%3."/>
      <w:lvlJc w:val="right"/>
      <w:pPr>
        <w:ind w:left="2210" w:hanging="180"/>
      </w:pPr>
    </w:lvl>
    <w:lvl w:ilvl="3" w:tplc="0416000F" w:tentative="1">
      <w:start w:val="1"/>
      <w:numFmt w:val="decimal"/>
      <w:lvlText w:val="%4."/>
      <w:lvlJc w:val="left"/>
      <w:pPr>
        <w:ind w:left="2930" w:hanging="360"/>
      </w:pPr>
    </w:lvl>
    <w:lvl w:ilvl="4" w:tplc="04160019" w:tentative="1">
      <w:start w:val="1"/>
      <w:numFmt w:val="lowerLetter"/>
      <w:lvlText w:val="%5."/>
      <w:lvlJc w:val="left"/>
      <w:pPr>
        <w:ind w:left="3650" w:hanging="360"/>
      </w:pPr>
    </w:lvl>
    <w:lvl w:ilvl="5" w:tplc="0416001B" w:tentative="1">
      <w:start w:val="1"/>
      <w:numFmt w:val="lowerRoman"/>
      <w:lvlText w:val="%6."/>
      <w:lvlJc w:val="right"/>
      <w:pPr>
        <w:ind w:left="4370" w:hanging="180"/>
      </w:pPr>
    </w:lvl>
    <w:lvl w:ilvl="6" w:tplc="0416000F" w:tentative="1">
      <w:start w:val="1"/>
      <w:numFmt w:val="decimal"/>
      <w:lvlText w:val="%7."/>
      <w:lvlJc w:val="left"/>
      <w:pPr>
        <w:ind w:left="5090" w:hanging="360"/>
      </w:pPr>
    </w:lvl>
    <w:lvl w:ilvl="7" w:tplc="04160019" w:tentative="1">
      <w:start w:val="1"/>
      <w:numFmt w:val="lowerLetter"/>
      <w:lvlText w:val="%8."/>
      <w:lvlJc w:val="left"/>
      <w:pPr>
        <w:ind w:left="5810" w:hanging="360"/>
      </w:pPr>
    </w:lvl>
    <w:lvl w:ilvl="8" w:tplc="0416001B" w:tentative="1">
      <w:start w:val="1"/>
      <w:numFmt w:val="lowerRoman"/>
      <w:lvlText w:val="%9."/>
      <w:lvlJc w:val="right"/>
      <w:pPr>
        <w:ind w:left="6530" w:hanging="180"/>
      </w:pPr>
    </w:lvl>
  </w:abstractNum>
  <w:abstractNum w:abstractNumId="19" w15:restartNumberingAfterBreak="0">
    <w:nsid w:val="557E7D1C"/>
    <w:multiLevelType w:val="hybridMultilevel"/>
    <w:tmpl w:val="A262FB56"/>
    <w:lvl w:ilvl="0" w:tplc="A24EFF18">
      <w:start w:val="1"/>
      <w:numFmt w:val="lowerLetter"/>
      <w:lvlText w:val="%1)"/>
      <w:lvlJc w:val="left"/>
      <w:pPr>
        <w:ind w:left="3195" w:hanging="360"/>
      </w:pPr>
      <w:rPr>
        <w:b w:val="0"/>
        <w:bCs w:val="0"/>
      </w:rPr>
    </w:lvl>
    <w:lvl w:ilvl="1" w:tplc="04160019">
      <w:start w:val="1"/>
      <w:numFmt w:val="lowerLetter"/>
      <w:lvlText w:val="%2."/>
      <w:lvlJc w:val="left"/>
      <w:pPr>
        <w:ind w:left="3915" w:hanging="360"/>
      </w:pPr>
    </w:lvl>
    <w:lvl w:ilvl="2" w:tplc="0416001B">
      <w:start w:val="1"/>
      <w:numFmt w:val="lowerRoman"/>
      <w:lvlText w:val="%3."/>
      <w:lvlJc w:val="right"/>
      <w:pPr>
        <w:ind w:left="4635" w:hanging="180"/>
      </w:pPr>
    </w:lvl>
    <w:lvl w:ilvl="3" w:tplc="0416000F">
      <w:start w:val="1"/>
      <w:numFmt w:val="decimal"/>
      <w:lvlText w:val="%4."/>
      <w:lvlJc w:val="left"/>
      <w:pPr>
        <w:ind w:left="5355" w:hanging="360"/>
      </w:pPr>
    </w:lvl>
    <w:lvl w:ilvl="4" w:tplc="04160019">
      <w:start w:val="1"/>
      <w:numFmt w:val="lowerLetter"/>
      <w:lvlText w:val="%5."/>
      <w:lvlJc w:val="left"/>
      <w:pPr>
        <w:ind w:left="6075" w:hanging="360"/>
      </w:pPr>
    </w:lvl>
    <w:lvl w:ilvl="5" w:tplc="0416001B">
      <w:start w:val="1"/>
      <w:numFmt w:val="lowerRoman"/>
      <w:lvlText w:val="%6."/>
      <w:lvlJc w:val="right"/>
      <w:pPr>
        <w:ind w:left="6795" w:hanging="180"/>
      </w:pPr>
    </w:lvl>
    <w:lvl w:ilvl="6" w:tplc="0416000F">
      <w:start w:val="1"/>
      <w:numFmt w:val="decimal"/>
      <w:lvlText w:val="%7."/>
      <w:lvlJc w:val="left"/>
      <w:pPr>
        <w:ind w:left="7515" w:hanging="360"/>
      </w:pPr>
    </w:lvl>
    <w:lvl w:ilvl="7" w:tplc="04160019">
      <w:start w:val="1"/>
      <w:numFmt w:val="lowerLetter"/>
      <w:lvlText w:val="%8."/>
      <w:lvlJc w:val="left"/>
      <w:pPr>
        <w:ind w:left="8235" w:hanging="360"/>
      </w:pPr>
    </w:lvl>
    <w:lvl w:ilvl="8" w:tplc="0416001B">
      <w:start w:val="1"/>
      <w:numFmt w:val="lowerRoman"/>
      <w:lvlText w:val="%9."/>
      <w:lvlJc w:val="right"/>
      <w:pPr>
        <w:ind w:left="8955" w:hanging="180"/>
      </w:pPr>
    </w:lvl>
  </w:abstractNum>
  <w:abstractNum w:abstractNumId="20" w15:restartNumberingAfterBreak="0">
    <w:nsid w:val="57D01468"/>
    <w:multiLevelType w:val="hybridMultilevel"/>
    <w:tmpl w:val="ECAC3A8E"/>
    <w:lvl w:ilvl="0" w:tplc="AD203DE8">
      <w:start w:val="1"/>
      <w:numFmt w:val="upperRoman"/>
      <w:lvlText w:val="%1 –"/>
      <w:lvlJc w:val="left"/>
      <w:pPr>
        <w:ind w:left="720" w:hanging="360"/>
      </w:pPr>
      <w:rPr>
        <w:b w:val="0"/>
        <w:bCs/>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1" w15:restartNumberingAfterBreak="0">
    <w:nsid w:val="586D160F"/>
    <w:multiLevelType w:val="hybridMultilevel"/>
    <w:tmpl w:val="79567BAE"/>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5E5C00"/>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3" w15:restartNumberingAfterBreak="0">
    <w:nsid w:val="5BB862FB"/>
    <w:multiLevelType w:val="hybridMultilevel"/>
    <w:tmpl w:val="8BE0A0D4"/>
    <w:lvl w:ilvl="0" w:tplc="BC5CC330">
      <w:start w:val="1"/>
      <w:numFmt w:val="lowerLetter"/>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24" w15:restartNumberingAfterBreak="0">
    <w:nsid w:val="5E8A16CF"/>
    <w:multiLevelType w:val="hybridMultilevel"/>
    <w:tmpl w:val="C6424774"/>
    <w:lvl w:ilvl="0" w:tplc="B7AE27B6">
      <w:start w:val="1"/>
      <w:numFmt w:val="lowerLetter"/>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abstractNum w:abstractNumId="25" w15:restartNumberingAfterBreak="0">
    <w:nsid w:val="677D7805"/>
    <w:multiLevelType w:val="hybridMultilevel"/>
    <w:tmpl w:val="79567BAE"/>
    <w:lvl w:ilvl="0" w:tplc="0E90F226">
      <w:start w:val="1"/>
      <w:numFmt w:val="upperRoman"/>
      <w:lvlText w:val="%1 - "/>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6B171AE5"/>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D8E2CD8"/>
    <w:multiLevelType w:val="hybridMultilevel"/>
    <w:tmpl w:val="1EBA161A"/>
    <w:lvl w:ilvl="0" w:tplc="0409000F">
      <w:start w:val="1"/>
      <w:numFmt w:val="decimal"/>
      <w:pStyle w:val="Inciso"/>
      <w:lvlText w:val="%1."/>
      <w:lvlJc w:val="left"/>
      <w:pPr>
        <w:ind w:left="360" w:hanging="360"/>
      </w:pPr>
      <w:rPr>
        <w:rFonts w:hint="default"/>
        <w:b/>
        <w:i w:val="0"/>
        <w:sz w:val="22"/>
      </w:rPr>
    </w:lvl>
    <w:lvl w:ilvl="1" w:tplc="04160019">
      <w:start w:val="1"/>
      <w:numFmt w:val="lowerLetter"/>
      <w:lvlText w:val="%2."/>
      <w:lvlJc w:val="left"/>
      <w:pPr>
        <w:tabs>
          <w:tab w:val="num" w:pos="1014"/>
        </w:tabs>
        <w:ind w:left="1014" w:hanging="360"/>
      </w:pPr>
    </w:lvl>
    <w:lvl w:ilvl="2" w:tplc="0416001B">
      <w:start w:val="1"/>
      <w:numFmt w:val="lowerRoman"/>
      <w:lvlText w:val="%3."/>
      <w:lvlJc w:val="right"/>
      <w:pPr>
        <w:tabs>
          <w:tab w:val="num" w:pos="1734"/>
        </w:tabs>
        <w:ind w:left="1734" w:hanging="180"/>
      </w:pPr>
    </w:lvl>
    <w:lvl w:ilvl="3" w:tplc="0416000F" w:tentative="1">
      <w:start w:val="1"/>
      <w:numFmt w:val="decimal"/>
      <w:lvlText w:val="%4."/>
      <w:lvlJc w:val="left"/>
      <w:pPr>
        <w:tabs>
          <w:tab w:val="num" w:pos="2454"/>
        </w:tabs>
        <w:ind w:left="2454" w:hanging="360"/>
      </w:pPr>
    </w:lvl>
    <w:lvl w:ilvl="4" w:tplc="04160019" w:tentative="1">
      <w:start w:val="1"/>
      <w:numFmt w:val="lowerLetter"/>
      <w:lvlText w:val="%5."/>
      <w:lvlJc w:val="left"/>
      <w:pPr>
        <w:tabs>
          <w:tab w:val="num" w:pos="3174"/>
        </w:tabs>
        <w:ind w:left="3174" w:hanging="360"/>
      </w:pPr>
    </w:lvl>
    <w:lvl w:ilvl="5" w:tplc="0416001B" w:tentative="1">
      <w:start w:val="1"/>
      <w:numFmt w:val="lowerRoman"/>
      <w:lvlText w:val="%6."/>
      <w:lvlJc w:val="right"/>
      <w:pPr>
        <w:tabs>
          <w:tab w:val="num" w:pos="3894"/>
        </w:tabs>
        <w:ind w:left="3894" w:hanging="180"/>
      </w:pPr>
    </w:lvl>
    <w:lvl w:ilvl="6" w:tplc="0416000F" w:tentative="1">
      <w:start w:val="1"/>
      <w:numFmt w:val="decimal"/>
      <w:lvlText w:val="%7."/>
      <w:lvlJc w:val="left"/>
      <w:pPr>
        <w:tabs>
          <w:tab w:val="num" w:pos="4614"/>
        </w:tabs>
        <w:ind w:left="4614" w:hanging="360"/>
      </w:pPr>
    </w:lvl>
    <w:lvl w:ilvl="7" w:tplc="04160019" w:tentative="1">
      <w:start w:val="1"/>
      <w:numFmt w:val="lowerLetter"/>
      <w:lvlText w:val="%8."/>
      <w:lvlJc w:val="left"/>
      <w:pPr>
        <w:tabs>
          <w:tab w:val="num" w:pos="5334"/>
        </w:tabs>
        <w:ind w:left="5334" w:hanging="360"/>
      </w:pPr>
    </w:lvl>
    <w:lvl w:ilvl="8" w:tplc="0416001B" w:tentative="1">
      <w:start w:val="1"/>
      <w:numFmt w:val="lowerRoman"/>
      <w:lvlText w:val="%9."/>
      <w:lvlJc w:val="right"/>
      <w:pPr>
        <w:tabs>
          <w:tab w:val="num" w:pos="6054"/>
        </w:tabs>
        <w:ind w:left="6054" w:hanging="180"/>
      </w:pPr>
    </w:lvl>
  </w:abstractNum>
  <w:abstractNum w:abstractNumId="28" w15:restartNumberingAfterBreak="0">
    <w:nsid w:val="78DC59C4"/>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8EC370E"/>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9365516"/>
    <w:multiLevelType w:val="hybridMultilevel"/>
    <w:tmpl w:val="1A1AB80C"/>
    <w:lvl w:ilvl="0" w:tplc="7A605506">
      <w:start w:val="1"/>
      <w:numFmt w:val="upperRoman"/>
      <w:suff w:val="space"/>
      <w:lvlText w:val="%1 -"/>
      <w:lvlJc w:val="left"/>
      <w:pPr>
        <w:ind w:left="717" w:hanging="360"/>
      </w:pPr>
      <w:rPr>
        <w:b/>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1" w15:restartNumberingAfterBreak="0">
    <w:nsid w:val="79534240"/>
    <w:multiLevelType w:val="hybridMultilevel"/>
    <w:tmpl w:val="5320626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2" w15:restartNumberingAfterBreak="0">
    <w:nsid w:val="79B02985"/>
    <w:multiLevelType w:val="hybridMultilevel"/>
    <w:tmpl w:val="E950583A"/>
    <w:lvl w:ilvl="0" w:tplc="FFD4F176">
      <w:start w:val="1"/>
      <w:numFmt w:val="upperRoman"/>
      <w:lvlText w:val="%1 - "/>
      <w:lvlJc w:val="left"/>
      <w:pPr>
        <w:ind w:left="720" w:hanging="360"/>
      </w:pPr>
      <w:rPr>
        <w:b/>
      </w:rPr>
    </w:lvl>
    <w:lvl w:ilvl="1" w:tplc="319A467A">
      <w:start w:val="1"/>
      <w:numFmt w:val="lowerLetter"/>
      <w:lvlText w:val="%2)"/>
      <w:lvlJc w:val="left"/>
      <w:pPr>
        <w:ind w:left="1440" w:hanging="360"/>
      </w:pPr>
      <w:rPr>
        <w:b w:val="0"/>
        <w:bCs/>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3" w15:restartNumberingAfterBreak="0">
    <w:nsid w:val="7CE075C8"/>
    <w:multiLevelType w:val="hybridMultilevel"/>
    <w:tmpl w:val="8D00DB9A"/>
    <w:lvl w:ilvl="0" w:tplc="0416000B">
      <w:start w:val="1"/>
      <w:numFmt w:val="bullet"/>
      <w:lvlText w:val=""/>
      <w:lvlJc w:val="left"/>
      <w:pPr>
        <w:ind w:left="785"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34" w15:restartNumberingAfterBreak="0">
    <w:nsid w:val="7E5268BC"/>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912397508">
    <w:abstractNumId w:val="12"/>
  </w:num>
  <w:num w:numId="2" w16cid:durableId="1157500730">
    <w:abstractNumId w:val="16"/>
  </w:num>
  <w:num w:numId="3" w16cid:durableId="490415500">
    <w:abstractNumId w:val="33"/>
  </w:num>
  <w:num w:numId="4" w16cid:durableId="16547911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73848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90249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907117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590694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37540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2493300">
    <w:abstractNumId w:val="10"/>
  </w:num>
  <w:num w:numId="11" w16cid:durableId="120927150">
    <w:abstractNumId w:val="29"/>
  </w:num>
  <w:num w:numId="12" w16cid:durableId="635065293">
    <w:abstractNumId w:val="3"/>
  </w:num>
  <w:num w:numId="13" w16cid:durableId="884290029">
    <w:abstractNumId w:val="27"/>
  </w:num>
  <w:num w:numId="14" w16cid:durableId="843277943">
    <w:abstractNumId w:val="5"/>
  </w:num>
  <w:num w:numId="15" w16cid:durableId="219291849">
    <w:abstractNumId w:val="25"/>
  </w:num>
  <w:num w:numId="16" w16cid:durableId="1742168947">
    <w:abstractNumId w:val="1"/>
  </w:num>
  <w:num w:numId="17" w16cid:durableId="1818958146">
    <w:abstractNumId w:val="15"/>
  </w:num>
  <w:num w:numId="18" w16cid:durableId="654141538">
    <w:abstractNumId w:val="26"/>
  </w:num>
  <w:num w:numId="19" w16cid:durableId="24791635">
    <w:abstractNumId w:val="28"/>
  </w:num>
  <w:num w:numId="20" w16cid:durableId="1543247140">
    <w:abstractNumId w:val="22"/>
  </w:num>
  <w:num w:numId="21" w16cid:durableId="637879994">
    <w:abstractNumId w:val="14"/>
  </w:num>
  <w:num w:numId="22" w16cid:durableId="1572226766">
    <w:abstractNumId w:val="6"/>
  </w:num>
  <w:num w:numId="23" w16cid:durableId="307785977">
    <w:abstractNumId w:val="34"/>
  </w:num>
  <w:num w:numId="24" w16cid:durableId="760419304">
    <w:abstractNumId w:val="21"/>
  </w:num>
  <w:num w:numId="25" w16cid:durableId="1940260027">
    <w:abstractNumId w:val="11"/>
  </w:num>
  <w:num w:numId="26" w16cid:durableId="1756434714">
    <w:abstractNumId w:val="18"/>
  </w:num>
  <w:num w:numId="27" w16cid:durableId="1194997819">
    <w:abstractNumId w:val="24"/>
  </w:num>
  <w:num w:numId="28" w16cid:durableId="1783722179">
    <w:abstractNumId w:val="0"/>
  </w:num>
  <w:num w:numId="29" w16cid:durableId="2107730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55277395">
    <w:abstractNumId w:val="7"/>
  </w:num>
  <w:num w:numId="31" w16cid:durableId="2681245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7875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2697838">
    <w:abstractNumId w:val="20"/>
  </w:num>
  <w:num w:numId="34" w16cid:durableId="9145146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43619356">
    <w:abstractNumId w:val="9"/>
  </w:num>
  <w:num w:numId="36" w16cid:durableId="6961519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70087890">
    <w:abstractNumId w:val="32"/>
  </w:num>
  <w:num w:numId="38" w16cid:durableId="4738370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31044638">
    <w:abstractNumId w:val="23"/>
  </w:num>
  <w:num w:numId="40" w16cid:durableId="6502109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78524400">
    <w:abstractNumId w:val="31"/>
  </w:num>
  <w:num w:numId="42" w16cid:durableId="9949932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8194466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32B5"/>
    <w:rsid w:val="00004589"/>
    <w:rsid w:val="00005345"/>
    <w:rsid w:val="00005BB5"/>
    <w:rsid w:val="000109E6"/>
    <w:rsid w:val="000135AD"/>
    <w:rsid w:val="000145B6"/>
    <w:rsid w:val="00016EB7"/>
    <w:rsid w:val="00021194"/>
    <w:rsid w:val="00024839"/>
    <w:rsid w:val="00034349"/>
    <w:rsid w:val="0003580B"/>
    <w:rsid w:val="0004101E"/>
    <w:rsid w:val="000410EF"/>
    <w:rsid w:val="000452A9"/>
    <w:rsid w:val="00045EA2"/>
    <w:rsid w:val="00051788"/>
    <w:rsid w:val="00054CE1"/>
    <w:rsid w:val="00063051"/>
    <w:rsid w:val="0006328E"/>
    <w:rsid w:val="00064134"/>
    <w:rsid w:val="0006609B"/>
    <w:rsid w:val="0006746E"/>
    <w:rsid w:val="0007088A"/>
    <w:rsid w:val="00071242"/>
    <w:rsid w:val="000712E0"/>
    <w:rsid w:val="0007339B"/>
    <w:rsid w:val="00074A8F"/>
    <w:rsid w:val="00075599"/>
    <w:rsid w:val="0007678A"/>
    <w:rsid w:val="000814EF"/>
    <w:rsid w:val="00083585"/>
    <w:rsid w:val="00084634"/>
    <w:rsid w:val="000920BE"/>
    <w:rsid w:val="000946B7"/>
    <w:rsid w:val="0009516B"/>
    <w:rsid w:val="000A0007"/>
    <w:rsid w:val="000A0F6A"/>
    <w:rsid w:val="000A1840"/>
    <w:rsid w:val="000A7CE5"/>
    <w:rsid w:val="000B0AFE"/>
    <w:rsid w:val="000B6C26"/>
    <w:rsid w:val="000B6F67"/>
    <w:rsid w:val="000B7246"/>
    <w:rsid w:val="000B7E2A"/>
    <w:rsid w:val="000C49E7"/>
    <w:rsid w:val="000D0129"/>
    <w:rsid w:val="000D0A06"/>
    <w:rsid w:val="000D142A"/>
    <w:rsid w:val="000D187C"/>
    <w:rsid w:val="000D2F0C"/>
    <w:rsid w:val="000D33E8"/>
    <w:rsid w:val="000D3E85"/>
    <w:rsid w:val="000D6CBE"/>
    <w:rsid w:val="000D74BA"/>
    <w:rsid w:val="000E1A07"/>
    <w:rsid w:val="000E3CA8"/>
    <w:rsid w:val="000E60C4"/>
    <w:rsid w:val="000F69EF"/>
    <w:rsid w:val="00101754"/>
    <w:rsid w:val="00113285"/>
    <w:rsid w:val="00114F5B"/>
    <w:rsid w:val="00115D7B"/>
    <w:rsid w:val="00117524"/>
    <w:rsid w:val="001207F6"/>
    <w:rsid w:val="00130D96"/>
    <w:rsid w:val="00134F85"/>
    <w:rsid w:val="0013638C"/>
    <w:rsid w:val="001377FE"/>
    <w:rsid w:val="00140802"/>
    <w:rsid w:val="00143E30"/>
    <w:rsid w:val="00150D86"/>
    <w:rsid w:val="00152AE5"/>
    <w:rsid w:val="00152FC1"/>
    <w:rsid w:val="00154DDA"/>
    <w:rsid w:val="001575B5"/>
    <w:rsid w:val="00160657"/>
    <w:rsid w:val="00162280"/>
    <w:rsid w:val="00164578"/>
    <w:rsid w:val="0017024B"/>
    <w:rsid w:val="00172166"/>
    <w:rsid w:val="00172243"/>
    <w:rsid w:val="00180941"/>
    <w:rsid w:val="00181E70"/>
    <w:rsid w:val="00182331"/>
    <w:rsid w:val="00184F35"/>
    <w:rsid w:val="00187902"/>
    <w:rsid w:val="00190135"/>
    <w:rsid w:val="00191CAB"/>
    <w:rsid w:val="001959FF"/>
    <w:rsid w:val="00195C56"/>
    <w:rsid w:val="001A032C"/>
    <w:rsid w:val="001A2BB1"/>
    <w:rsid w:val="001A331B"/>
    <w:rsid w:val="001B510F"/>
    <w:rsid w:val="001C5BE8"/>
    <w:rsid w:val="001C794B"/>
    <w:rsid w:val="001D2605"/>
    <w:rsid w:val="001D3663"/>
    <w:rsid w:val="001D445E"/>
    <w:rsid w:val="001E4BF2"/>
    <w:rsid w:val="001F1B30"/>
    <w:rsid w:val="001F247F"/>
    <w:rsid w:val="001F2E42"/>
    <w:rsid w:val="001F4475"/>
    <w:rsid w:val="001F4A06"/>
    <w:rsid w:val="001F5876"/>
    <w:rsid w:val="001F71E0"/>
    <w:rsid w:val="00202837"/>
    <w:rsid w:val="002073DE"/>
    <w:rsid w:val="00225A5C"/>
    <w:rsid w:val="002311FF"/>
    <w:rsid w:val="002343E4"/>
    <w:rsid w:val="00236377"/>
    <w:rsid w:val="00236B00"/>
    <w:rsid w:val="00241F25"/>
    <w:rsid w:val="0024219A"/>
    <w:rsid w:val="00242CFB"/>
    <w:rsid w:val="002432C3"/>
    <w:rsid w:val="00245A59"/>
    <w:rsid w:val="00246922"/>
    <w:rsid w:val="002502E7"/>
    <w:rsid w:val="00254154"/>
    <w:rsid w:val="002546E4"/>
    <w:rsid w:val="002558E3"/>
    <w:rsid w:val="00261C38"/>
    <w:rsid w:val="002655B7"/>
    <w:rsid w:val="00267B32"/>
    <w:rsid w:val="002700CD"/>
    <w:rsid w:val="00270BBF"/>
    <w:rsid w:val="002757F4"/>
    <w:rsid w:val="002767FC"/>
    <w:rsid w:val="0027691C"/>
    <w:rsid w:val="002801EC"/>
    <w:rsid w:val="0028259C"/>
    <w:rsid w:val="0028285F"/>
    <w:rsid w:val="0028709E"/>
    <w:rsid w:val="00292BD2"/>
    <w:rsid w:val="00292C12"/>
    <w:rsid w:val="00292FD0"/>
    <w:rsid w:val="00293311"/>
    <w:rsid w:val="002944EF"/>
    <w:rsid w:val="0029520E"/>
    <w:rsid w:val="0029558D"/>
    <w:rsid w:val="002961F6"/>
    <w:rsid w:val="002A0B46"/>
    <w:rsid w:val="002A0D4C"/>
    <w:rsid w:val="002A30A6"/>
    <w:rsid w:val="002B05AF"/>
    <w:rsid w:val="002B07C5"/>
    <w:rsid w:val="002B0C80"/>
    <w:rsid w:val="002B57E9"/>
    <w:rsid w:val="002C2A63"/>
    <w:rsid w:val="002C4AEF"/>
    <w:rsid w:val="002C7B83"/>
    <w:rsid w:val="002D0AE8"/>
    <w:rsid w:val="002D0CA4"/>
    <w:rsid w:val="002D3DC6"/>
    <w:rsid w:val="002D4845"/>
    <w:rsid w:val="002D6088"/>
    <w:rsid w:val="002E1F0B"/>
    <w:rsid w:val="002E5099"/>
    <w:rsid w:val="002E6D4A"/>
    <w:rsid w:val="002F08C4"/>
    <w:rsid w:val="002F167E"/>
    <w:rsid w:val="002F4C92"/>
    <w:rsid w:val="002F5093"/>
    <w:rsid w:val="002F7431"/>
    <w:rsid w:val="00302C30"/>
    <w:rsid w:val="0030406B"/>
    <w:rsid w:val="0030462E"/>
    <w:rsid w:val="0030533C"/>
    <w:rsid w:val="00305FE0"/>
    <w:rsid w:val="003122CA"/>
    <w:rsid w:val="003133EC"/>
    <w:rsid w:val="00313667"/>
    <w:rsid w:val="0031433F"/>
    <w:rsid w:val="00315764"/>
    <w:rsid w:val="003162E2"/>
    <w:rsid w:val="00316F62"/>
    <w:rsid w:val="003209C7"/>
    <w:rsid w:val="003225EC"/>
    <w:rsid w:val="0032262E"/>
    <w:rsid w:val="0032690A"/>
    <w:rsid w:val="00326CB3"/>
    <w:rsid w:val="00330705"/>
    <w:rsid w:val="003415D0"/>
    <w:rsid w:val="00341E27"/>
    <w:rsid w:val="00342DBA"/>
    <w:rsid w:val="00344166"/>
    <w:rsid w:val="003475A3"/>
    <w:rsid w:val="00354DDB"/>
    <w:rsid w:val="003653C9"/>
    <w:rsid w:val="00366DCA"/>
    <w:rsid w:val="003722F8"/>
    <w:rsid w:val="0037336F"/>
    <w:rsid w:val="00373CAF"/>
    <w:rsid w:val="00376AD3"/>
    <w:rsid w:val="00377E65"/>
    <w:rsid w:val="003832E3"/>
    <w:rsid w:val="00385E3E"/>
    <w:rsid w:val="00387994"/>
    <w:rsid w:val="00391126"/>
    <w:rsid w:val="00394FAC"/>
    <w:rsid w:val="00395A44"/>
    <w:rsid w:val="0039651E"/>
    <w:rsid w:val="003A0CFC"/>
    <w:rsid w:val="003A26C9"/>
    <w:rsid w:val="003A2D44"/>
    <w:rsid w:val="003A4597"/>
    <w:rsid w:val="003A5FC0"/>
    <w:rsid w:val="003A73B5"/>
    <w:rsid w:val="003C04C7"/>
    <w:rsid w:val="003D3B68"/>
    <w:rsid w:val="003D7A12"/>
    <w:rsid w:val="003E5688"/>
    <w:rsid w:val="003E6BB6"/>
    <w:rsid w:val="003E7F1B"/>
    <w:rsid w:val="003E7F33"/>
    <w:rsid w:val="003F2D35"/>
    <w:rsid w:val="003F3DC2"/>
    <w:rsid w:val="003F651E"/>
    <w:rsid w:val="003F6FDF"/>
    <w:rsid w:val="004069C1"/>
    <w:rsid w:val="00406E68"/>
    <w:rsid w:val="004143A6"/>
    <w:rsid w:val="00420D67"/>
    <w:rsid w:val="00425BA4"/>
    <w:rsid w:val="00426C62"/>
    <w:rsid w:val="00430833"/>
    <w:rsid w:val="004309BC"/>
    <w:rsid w:val="0043149E"/>
    <w:rsid w:val="004341F5"/>
    <w:rsid w:val="00434548"/>
    <w:rsid w:val="004368EA"/>
    <w:rsid w:val="0043700F"/>
    <w:rsid w:val="00437E26"/>
    <w:rsid w:val="00442511"/>
    <w:rsid w:val="00443554"/>
    <w:rsid w:val="0044472A"/>
    <w:rsid w:val="00444CB6"/>
    <w:rsid w:val="0044659E"/>
    <w:rsid w:val="0045039F"/>
    <w:rsid w:val="004534C8"/>
    <w:rsid w:val="00455444"/>
    <w:rsid w:val="004733CB"/>
    <w:rsid w:val="004743EA"/>
    <w:rsid w:val="004761D0"/>
    <w:rsid w:val="00480529"/>
    <w:rsid w:val="0048290D"/>
    <w:rsid w:val="00482E87"/>
    <w:rsid w:val="00483A79"/>
    <w:rsid w:val="00486882"/>
    <w:rsid w:val="00490A21"/>
    <w:rsid w:val="00491AAC"/>
    <w:rsid w:val="00491B2D"/>
    <w:rsid w:val="00493B6E"/>
    <w:rsid w:val="00495597"/>
    <w:rsid w:val="00496663"/>
    <w:rsid w:val="00496C73"/>
    <w:rsid w:val="004A34D6"/>
    <w:rsid w:val="004A48C5"/>
    <w:rsid w:val="004A53E6"/>
    <w:rsid w:val="004A7E80"/>
    <w:rsid w:val="004B01D2"/>
    <w:rsid w:val="004B051B"/>
    <w:rsid w:val="004B08DE"/>
    <w:rsid w:val="004B11B6"/>
    <w:rsid w:val="004B26B8"/>
    <w:rsid w:val="004B6C7E"/>
    <w:rsid w:val="004C4A15"/>
    <w:rsid w:val="004D52A7"/>
    <w:rsid w:val="004D7046"/>
    <w:rsid w:val="004D761C"/>
    <w:rsid w:val="004E1CA6"/>
    <w:rsid w:val="004E26A4"/>
    <w:rsid w:val="004E2A59"/>
    <w:rsid w:val="004E51F8"/>
    <w:rsid w:val="004F59E3"/>
    <w:rsid w:val="00506C12"/>
    <w:rsid w:val="00507A84"/>
    <w:rsid w:val="00511260"/>
    <w:rsid w:val="00520B7A"/>
    <w:rsid w:val="00524C09"/>
    <w:rsid w:val="005257DF"/>
    <w:rsid w:val="00525A73"/>
    <w:rsid w:val="00526EB1"/>
    <w:rsid w:val="00531B20"/>
    <w:rsid w:val="00535DDE"/>
    <w:rsid w:val="00536527"/>
    <w:rsid w:val="00537B2D"/>
    <w:rsid w:val="0054022E"/>
    <w:rsid w:val="005424BC"/>
    <w:rsid w:val="00547CB5"/>
    <w:rsid w:val="00551366"/>
    <w:rsid w:val="0055207D"/>
    <w:rsid w:val="00556055"/>
    <w:rsid w:val="005569F7"/>
    <w:rsid w:val="00561750"/>
    <w:rsid w:val="00564C53"/>
    <w:rsid w:val="005669C9"/>
    <w:rsid w:val="00567711"/>
    <w:rsid w:val="00570092"/>
    <w:rsid w:val="00570311"/>
    <w:rsid w:val="00571D03"/>
    <w:rsid w:val="00573A33"/>
    <w:rsid w:val="00574428"/>
    <w:rsid w:val="00574D30"/>
    <w:rsid w:val="00575A68"/>
    <w:rsid w:val="00575CD6"/>
    <w:rsid w:val="0058279C"/>
    <w:rsid w:val="00584709"/>
    <w:rsid w:val="00586F29"/>
    <w:rsid w:val="00590252"/>
    <w:rsid w:val="00590BAC"/>
    <w:rsid w:val="00593EEC"/>
    <w:rsid w:val="005A3CA2"/>
    <w:rsid w:val="005A46DB"/>
    <w:rsid w:val="005A60FE"/>
    <w:rsid w:val="005A6C5D"/>
    <w:rsid w:val="005B7133"/>
    <w:rsid w:val="005C3136"/>
    <w:rsid w:val="005D0543"/>
    <w:rsid w:val="005D180C"/>
    <w:rsid w:val="005D7684"/>
    <w:rsid w:val="005E001F"/>
    <w:rsid w:val="005E09DD"/>
    <w:rsid w:val="005E65DE"/>
    <w:rsid w:val="005E7666"/>
    <w:rsid w:val="005E7DFA"/>
    <w:rsid w:val="005F0320"/>
    <w:rsid w:val="005F45C7"/>
    <w:rsid w:val="005F56A4"/>
    <w:rsid w:val="005F77FE"/>
    <w:rsid w:val="00601759"/>
    <w:rsid w:val="0060238E"/>
    <w:rsid w:val="0060558B"/>
    <w:rsid w:val="00613874"/>
    <w:rsid w:val="0061523C"/>
    <w:rsid w:val="006162D6"/>
    <w:rsid w:val="00617F20"/>
    <w:rsid w:val="00620901"/>
    <w:rsid w:val="00623205"/>
    <w:rsid w:val="00625D3F"/>
    <w:rsid w:val="00626C92"/>
    <w:rsid w:val="00630BDD"/>
    <w:rsid w:val="0063199E"/>
    <w:rsid w:val="00642942"/>
    <w:rsid w:val="00645779"/>
    <w:rsid w:val="00645F4A"/>
    <w:rsid w:val="00647595"/>
    <w:rsid w:val="00651162"/>
    <w:rsid w:val="006511F4"/>
    <w:rsid w:val="0065214C"/>
    <w:rsid w:val="00653186"/>
    <w:rsid w:val="006558E2"/>
    <w:rsid w:val="00656F36"/>
    <w:rsid w:val="00657FCD"/>
    <w:rsid w:val="00661A5A"/>
    <w:rsid w:val="00661A77"/>
    <w:rsid w:val="00661CF0"/>
    <w:rsid w:val="00662203"/>
    <w:rsid w:val="00664E44"/>
    <w:rsid w:val="006653CE"/>
    <w:rsid w:val="00667B12"/>
    <w:rsid w:val="0067712C"/>
    <w:rsid w:val="00677B79"/>
    <w:rsid w:val="00680556"/>
    <w:rsid w:val="00685D3A"/>
    <w:rsid w:val="00686170"/>
    <w:rsid w:val="00687E2F"/>
    <w:rsid w:val="00690E2B"/>
    <w:rsid w:val="00693268"/>
    <w:rsid w:val="006967A1"/>
    <w:rsid w:val="00697D61"/>
    <w:rsid w:val="006A233F"/>
    <w:rsid w:val="006A2813"/>
    <w:rsid w:val="006A34B5"/>
    <w:rsid w:val="006A4B7F"/>
    <w:rsid w:val="006A5254"/>
    <w:rsid w:val="006A5C91"/>
    <w:rsid w:val="006A73BD"/>
    <w:rsid w:val="006A74D8"/>
    <w:rsid w:val="006A7D1D"/>
    <w:rsid w:val="006B042C"/>
    <w:rsid w:val="006B30CB"/>
    <w:rsid w:val="006B3141"/>
    <w:rsid w:val="006B7BBD"/>
    <w:rsid w:val="006C2C20"/>
    <w:rsid w:val="006C361F"/>
    <w:rsid w:val="006C6EEC"/>
    <w:rsid w:val="006D0F20"/>
    <w:rsid w:val="006D1681"/>
    <w:rsid w:val="006D53DF"/>
    <w:rsid w:val="006E284C"/>
    <w:rsid w:val="006E5BF3"/>
    <w:rsid w:val="006F3164"/>
    <w:rsid w:val="006F55BD"/>
    <w:rsid w:val="006F5FFC"/>
    <w:rsid w:val="006F7173"/>
    <w:rsid w:val="007140C4"/>
    <w:rsid w:val="00716406"/>
    <w:rsid w:val="0071672C"/>
    <w:rsid w:val="00731DC6"/>
    <w:rsid w:val="00731F11"/>
    <w:rsid w:val="007320DF"/>
    <w:rsid w:val="007409ED"/>
    <w:rsid w:val="00750960"/>
    <w:rsid w:val="007545AF"/>
    <w:rsid w:val="00754963"/>
    <w:rsid w:val="00763FA6"/>
    <w:rsid w:val="007670DE"/>
    <w:rsid w:val="007704FD"/>
    <w:rsid w:val="00770693"/>
    <w:rsid w:val="007741FA"/>
    <w:rsid w:val="00776644"/>
    <w:rsid w:val="00780D4E"/>
    <w:rsid w:val="00780E6F"/>
    <w:rsid w:val="0078181C"/>
    <w:rsid w:val="007825EA"/>
    <w:rsid w:val="007918F4"/>
    <w:rsid w:val="007920FC"/>
    <w:rsid w:val="00792C0D"/>
    <w:rsid w:val="00793FBC"/>
    <w:rsid w:val="007940F9"/>
    <w:rsid w:val="00797863"/>
    <w:rsid w:val="007A0229"/>
    <w:rsid w:val="007A1177"/>
    <w:rsid w:val="007A6C22"/>
    <w:rsid w:val="007B087E"/>
    <w:rsid w:val="007B4C21"/>
    <w:rsid w:val="007C27FC"/>
    <w:rsid w:val="007C33B6"/>
    <w:rsid w:val="007C760F"/>
    <w:rsid w:val="007D0C24"/>
    <w:rsid w:val="007D181E"/>
    <w:rsid w:val="007D1FA8"/>
    <w:rsid w:val="007D35E7"/>
    <w:rsid w:val="007D4D71"/>
    <w:rsid w:val="007D57C9"/>
    <w:rsid w:val="007D666C"/>
    <w:rsid w:val="007D7133"/>
    <w:rsid w:val="007E1F84"/>
    <w:rsid w:val="007E7C7F"/>
    <w:rsid w:val="007F4E70"/>
    <w:rsid w:val="007F64B1"/>
    <w:rsid w:val="008048B9"/>
    <w:rsid w:val="00817356"/>
    <w:rsid w:val="00817FA9"/>
    <w:rsid w:val="00820EAA"/>
    <w:rsid w:val="00820FF1"/>
    <w:rsid w:val="008230A3"/>
    <w:rsid w:val="0082749E"/>
    <w:rsid w:val="008304D5"/>
    <w:rsid w:val="00832735"/>
    <w:rsid w:val="008329AD"/>
    <w:rsid w:val="008368BA"/>
    <w:rsid w:val="008414EF"/>
    <w:rsid w:val="00841FE4"/>
    <w:rsid w:val="0084242C"/>
    <w:rsid w:val="00842493"/>
    <w:rsid w:val="0084371C"/>
    <w:rsid w:val="00851E93"/>
    <w:rsid w:val="00854235"/>
    <w:rsid w:val="008554E8"/>
    <w:rsid w:val="008638F9"/>
    <w:rsid w:val="00864F5F"/>
    <w:rsid w:val="00875CD1"/>
    <w:rsid w:val="008769C4"/>
    <w:rsid w:val="0088006B"/>
    <w:rsid w:val="00880212"/>
    <w:rsid w:val="00880D9C"/>
    <w:rsid w:val="00886453"/>
    <w:rsid w:val="008906BB"/>
    <w:rsid w:val="008978B1"/>
    <w:rsid w:val="008A5CD2"/>
    <w:rsid w:val="008A7939"/>
    <w:rsid w:val="008B2C8D"/>
    <w:rsid w:val="008B4716"/>
    <w:rsid w:val="008B4901"/>
    <w:rsid w:val="008B4CF1"/>
    <w:rsid w:val="008B4EFA"/>
    <w:rsid w:val="008C0584"/>
    <w:rsid w:val="008C125E"/>
    <w:rsid w:val="008C12D0"/>
    <w:rsid w:val="008C30F9"/>
    <w:rsid w:val="008C3469"/>
    <w:rsid w:val="008C58C3"/>
    <w:rsid w:val="008D062B"/>
    <w:rsid w:val="008D3657"/>
    <w:rsid w:val="008D5006"/>
    <w:rsid w:val="008D7410"/>
    <w:rsid w:val="008E00DE"/>
    <w:rsid w:val="008E2B02"/>
    <w:rsid w:val="008F0416"/>
    <w:rsid w:val="008F1E3E"/>
    <w:rsid w:val="008F3FDB"/>
    <w:rsid w:val="00903C1E"/>
    <w:rsid w:val="00907931"/>
    <w:rsid w:val="00907A3E"/>
    <w:rsid w:val="00916EF2"/>
    <w:rsid w:val="009208F4"/>
    <w:rsid w:val="009226AB"/>
    <w:rsid w:val="00924D4D"/>
    <w:rsid w:val="009252F1"/>
    <w:rsid w:val="0092590A"/>
    <w:rsid w:val="00927208"/>
    <w:rsid w:val="00927526"/>
    <w:rsid w:val="00932430"/>
    <w:rsid w:val="00932A6A"/>
    <w:rsid w:val="00933181"/>
    <w:rsid w:val="00933BFB"/>
    <w:rsid w:val="00942D67"/>
    <w:rsid w:val="00946486"/>
    <w:rsid w:val="00946C8B"/>
    <w:rsid w:val="0095204D"/>
    <w:rsid w:val="00955815"/>
    <w:rsid w:val="00972313"/>
    <w:rsid w:val="0097278A"/>
    <w:rsid w:val="0097436B"/>
    <w:rsid w:val="00974515"/>
    <w:rsid w:val="0097540A"/>
    <w:rsid w:val="0097654D"/>
    <w:rsid w:val="0097673D"/>
    <w:rsid w:val="00977002"/>
    <w:rsid w:val="00977E9F"/>
    <w:rsid w:val="00980120"/>
    <w:rsid w:val="00980CB8"/>
    <w:rsid w:val="009819B9"/>
    <w:rsid w:val="00985E59"/>
    <w:rsid w:val="00991EB1"/>
    <w:rsid w:val="00993F42"/>
    <w:rsid w:val="009A6FF5"/>
    <w:rsid w:val="009A754D"/>
    <w:rsid w:val="009B0016"/>
    <w:rsid w:val="009B065D"/>
    <w:rsid w:val="009B363C"/>
    <w:rsid w:val="009B3B82"/>
    <w:rsid w:val="009B6160"/>
    <w:rsid w:val="009C226C"/>
    <w:rsid w:val="009C2386"/>
    <w:rsid w:val="009D2F01"/>
    <w:rsid w:val="009D34A2"/>
    <w:rsid w:val="009D6A0E"/>
    <w:rsid w:val="009E2F63"/>
    <w:rsid w:val="009E59A2"/>
    <w:rsid w:val="009F3192"/>
    <w:rsid w:val="009F39F8"/>
    <w:rsid w:val="009F6EFE"/>
    <w:rsid w:val="00A01BB7"/>
    <w:rsid w:val="00A04DB4"/>
    <w:rsid w:val="00A06B20"/>
    <w:rsid w:val="00A14C31"/>
    <w:rsid w:val="00A14E2A"/>
    <w:rsid w:val="00A20DA4"/>
    <w:rsid w:val="00A22B7A"/>
    <w:rsid w:val="00A25886"/>
    <w:rsid w:val="00A27A38"/>
    <w:rsid w:val="00A33A91"/>
    <w:rsid w:val="00A34462"/>
    <w:rsid w:val="00A34878"/>
    <w:rsid w:val="00A35E86"/>
    <w:rsid w:val="00A36C98"/>
    <w:rsid w:val="00A42B17"/>
    <w:rsid w:val="00A43E01"/>
    <w:rsid w:val="00A5289B"/>
    <w:rsid w:val="00A53DE4"/>
    <w:rsid w:val="00A542C4"/>
    <w:rsid w:val="00A56C94"/>
    <w:rsid w:val="00A60E5B"/>
    <w:rsid w:val="00A62953"/>
    <w:rsid w:val="00A649AD"/>
    <w:rsid w:val="00A718B2"/>
    <w:rsid w:val="00A7476F"/>
    <w:rsid w:val="00A7587A"/>
    <w:rsid w:val="00A76B73"/>
    <w:rsid w:val="00A77F7C"/>
    <w:rsid w:val="00A80C63"/>
    <w:rsid w:val="00A813AA"/>
    <w:rsid w:val="00A84790"/>
    <w:rsid w:val="00A84C9B"/>
    <w:rsid w:val="00A8620C"/>
    <w:rsid w:val="00A865D8"/>
    <w:rsid w:val="00A94B16"/>
    <w:rsid w:val="00A96312"/>
    <w:rsid w:val="00AA1193"/>
    <w:rsid w:val="00AA672D"/>
    <w:rsid w:val="00AA70CA"/>
    <w:rsid w:val="00AB11FC"/>
    <w:rsid w:val="00AB28B2"/>
    <w:rsid w:val="00AC0B6B"/>
    <w:rsid w:val="00AC0C87"/>
    <w:rsid w:val="00AC2D6A"/>
    <w:rsid w:val="00AC575D"/>
    <w:rsid w:val="00AD2F1C"/>
    <w:rsid w:val="00AD2F83"/>
    <w:rsid w:val="00AD394C"/>
    <w:rsid w:val="00AD46F9"/>
    <w:rsid w:val="00AF0439"/>
    <w:rsid w:val="00AF50EF"/>
    <w:rsid w:val="00B00C98"/>
    <w:rsid w:val="00B032D0"/>
    <w:rsid w:val="00B061FF"/>
    <w:rsid w:val="00B07993"/>
    <w:rsid w:val="00B07E41"/>
    <w:rsid w:val="00B17AD6"/>
    <w:rsid w:val="00B21150"/>
    <w:rsid w:val="00B225F4"/>
    <w:rsid w:val="00B236A7"/>
    <w:rsid w:val="00B23E6A"/>
    <w:rsid w:val="00B24ED9"/>
    <w:rsid w:val="00B2743D"/>
    <w:rsid w:val="00B37EFA"/>
    <w:rsid w:val="00B46110"/>
    <w:rsid w:val="00B47522"/>
    <w:rsid w:val="00B605F0"/>
    <w:rsid w:val="00B61BCE"/>
    <w:rsid w:val="00B62C27"/>
    <w:rsid w:val="00B67224"/>
    <w:rsid w:val="00B72717"/>
    <w:rsid w:val="00B83B4D"/>
    <w:rsid w:val="00B83DAE"/>
    <w:rsid w:val="00B92C2B"/>
    <w:rsid w:val="00BA29EB"/>
    <w:rsid w:val="00BA54F7"/>
    <w:rsid w:val="00BB0A0F"/>
    <w:rsid w:val="00BB2E04"/>
    <w:rsid w:val="00BB37A8"/>
    <w:rsid w:val="00BB4B32"/>
    <w:rsid w:val="00BB6E48"/>
    <w:rsid w:val="00BC0357"/>
    <w:rsid w:val="00BC0B06"/>
    <w:rsid w:val="00BC1717"/>
    <w:rsid w:val="00BC25E1"/>
    <w:rsid w:val="00BC47CA"/>
    <w:rsid w:val="00BC7FB8"/>
    <w:rsid w:val="00BD536C"/>
    <w:rsid w:val="00BD5E2F"/>
    <w:rsid w:val="00BD6CBD"/>
    <w:rsid w:val="00BD6DE4"/>
    <w:rsid w:val="00BE4877"/>
    <w:rsid w:val="00BF1E88"/>
    <w:rsid w:val="00BF5BB6"/>
    <w:rsid w:val="00C00C88"/>
    <w:rsid w:val="00C02479"/>
    <w:rsid w:val="00C024FB"/>
    <w:rsid w:val="00C02710"/>
    <w:rsid w:val="00C11F1F"/>
    <w:rsid w:val="00C1700A"/>
    <w:rsid w:val="00C17469"/>
    <w:rsid w:val="00C24436"/>
    <w:rsid w:val="00C248C0"/>
    <w:rsid w:val="00C26AA2"/>
    <w:rsid w:val="00C27CD3"/>
    <w:rsid w:val="00C36A7B"/>
    <w:rsid w:val="00C37BAF"/>
    <w:rsid w:val="00C45DDD"/>
    <w:rsid w:val="00C47781"/>
    <w:rsid w:val="00C54858"/>
    <w:rsid w:val="00C61F10"/>
    <w:rsid w:val="00C673D3"/>
    <w:rsid w:val="00C72757"/>
    <w:rsid w:val="00C73C12"/>
    <w:rsid w:val="00C74015"/>
    <w:rsid w:val="00C74574"/>
    <w:rsid w:val="00C80DAB"/>
    <w:rsid w:val="00C83C87"/>
    <w:rsid w:val="00C83D46"/>
    <w:rsid w:val="00C84A29"/>
    <w:rsid w:val="00C854A6"/>
    <w:rsid w:val="00C8595A"/>
    <w:rsid w:val="00C872F4"/>
    <w:rsid w:val="00C906F0"/>
    <w:rsid w:val="00C92A79"/>
    <w:rsid w:val="00C94FEF"/>
    <w:rsid w:val="00C954B4"/>
    <w:rsid w:val="00CA3888"/>
    <w:rsid w:val="00CA79B5"/>
    <w:rsid w:val="00CB6835"/>
    <w:rsid w:val="00CB6F9E"/>
    <w:rsid w:val="00CC19D5"/>
    <w:rsid w:val="00CC3962"/>
    <w:rsid w:val="00CC7863"/>
    <w:rsid w:val="00CD1705"/>
    <w:rsid w:val="00CD2E7F"/>
    <w:rsid w:val="00CD39DF"/>
    <w:rsid w:val="00CD5297"/>
    <w:rsid w:val="00CE27EA"/>
    <w:rsid w:val="00CE3C12"/>
    <w:rsid w:val="00CF0411"/>
    <w:rsid w:val="00CF07D3"/>
    <w:rsid w:val="00CF0F21"/>
    <w:rsid w:val="00CF33BC"/>
    <w:rsid w:val="00D06913"/>
    <w:rsid w:val="00D07F06"/>
    <w:rsid w:val="00D11C2C"/>
    <w:rsid w:val="00D11C3D"/>
    <w:rsid w:val="00D141F9"/>
    <w:rsid w:val="00D15612"/>
    <w:rsid w:val="00D201AC"/>
    <w:rsid w:val="00D26AA6"/>
    <w:rsid w:val="00D31EDE"/>
    <w:rsid w:val="00D33C81"/>
    <w:rsid w:val="00D35AF6"/>
    <w:rsid w:val="00D3773C"/>
    <w:rsid w:val="00D40FE8"/>
    <w:rsid w:val="00D417C3"/>
    <w:rsid w:val="00D420C8"/>
    <w:rsid w:val="00D44BB1"/>
    <w:rsid w:val="00D47EA5"/>
    <w:rsid w:val="00D55D59"/>
    <w:rsid w:val="00D56040"/>
    <w:rsid w:val="00D56BE7"/>
    <w:rsid w:val="00D5756E"/>
    <w:rsid w:val="00D602E1"/>
    <w:rsid w:val="00D60FC1"/>
    <w:rsid w:val="00D65C9A"/>
    <w:rsid w:val="00D6713B"/>
    <w:rsid w:val="00D725FD"/>
    <w:rsid w:val="00D73184"/>
    <w:rsid w:val="00D80D69"/>
    <w:rsid w:val="00D812DA"/>
    <w:rsid w:val="00D814CA"/>
    <w:rsid w:val="00D84439"/>
    <w:rsid w:val="00D84F4E"/>
    <w:rsid w:val="00D8619C"/>
    <w:rsid w:val="00D9172F"/>
    <w:rsid w:val="00D920BC"/>
    <w:rsid w:val="00D93CCA"/>
    <w:rsid w:val="00D94C7D"/>
    <w:rsid w:val="00D94CA4"/>
    <w:rsid w:val="00D9510D"/>
    <w:rsid w:val="00DA0E17"/>
    <w:rsid w:val="00DA1DE6"/>
    <w:rsid w:val="00DA502A"/>
    <w:rsid w:val="00DA7C36"/>
    <w:rsid w:val="00DB0BD0"/>
    <w:rsid w:val="00DB5709"/>
    <w:rsid w:val="00DB6EDE"/>
    <w:rsid w:val="00DC1B2E"/>
    <w:rsid w:val="00DC5C23"/>
    <w:rsid w:val="00DC5FD9"/>
    <w:rsid w:val="00DD21BC"/>
    <w:rsid w:val="00DD4596"/>
    <w:rsid w:val="00DD7DB1"/>
    <w:rsid w:val="00DE0CF8"/>
    <w:rsid w:val="00DE3BD6"/>
    <w:rsid w:val="00DE4AF7"/>
    <w:rsid w:val="00DF05CD"/>
    <w:rsid w:val="00DF21D4"/>
    <w:rsid w:val="00DF26ED"/>
    <w:rsid w:val="00DF5A83"/>
    <w:rsid w:val="00DF5B59"/>
    <w:rsid w:val="00DF5B6B"/>
    <w:rsid w:val="00DF5F30"/>
    <w:rsid w:val="00E0021C"/>
    <w:rsid w:val="00E00314"/>
    <w:rsid w:val="00E015C6"/>
    <w:rsid w:val="00E015FA"/>
    <w:rsid w:val="00E022FA"/>
    <w:rsid w:val="00E0301F"/>
    <w:rsid w:val="00E0319D"/>
    <w:rsid w:val="00E063AE"/>
    <w:rsid w:val="00E10B74"/>
    <w:rsid w:val="00E13CB4"/>
    <w:rsid w:val="00E14B47"/>
    <w:rsid w:val="00E23F8A"/>
    <w:rsid w:val="00E31E32"/>
    <w:rsid w:val="00E32293"/>
    <w:rsid w:val="00E4076C"/>
    <w:rsid w:val="00E415C1"/>
    <w:rsid w:val="00E42487"/>
    <w:rsid w:val="00E44E7D"/>
    <w:rsid w:val="00E45C75"/>
    <w:rsid w:val="00E4759E"/>
    <w:rsid w:val="00E47D47"/>
    <w:rsid w:val="00E51134"/>
    <w:rsid w:val="00E51BC7"/>
    <w:rsid w:val="00E51D4A"/>
    <w:rsid w:val="00E560B1"/>
    <w:rsid w:val="00E57395"/>
    <w:rsid w:val="00E576D6"/>
    <w:rsid w:val="00E60F5F"/>
    <w:rsid w:val="00E61B12"/>
    <w:rsid w:val="00E63D0A"/>
    <w:rsid w:val="00E6500A"/>
    <w:rsid w:val="00E65D27"/>
    <w:rsid w:val="00E67FE1"/>
    <w:rsid w:val="00E704B1"/>
    <w:rsid w:val="00E7245C"/>
    <w:rsid w:val="00E7348A"/>
    <w:rsid w:val="00E81071"/>
    <w:rsid w:val="00E84CFE"/>
    <w:rsid w:val="00E879B7"/>
    <w:rsid w:val="00E9081E"/>
    <w:rsid w:val="00E91139"/>
    <w:rsid w:val="00E969F3"/>
    <w:rsid w:val="00E97541"/>
    <w:rsid w:val="00EA0163"/>
    <w:rsid w:val="00EA0D21"/>
    <w:rsid w:val="00EA1931"/>
    <w:rsid w:val="00EC33FE"/>
    <w:rsid w:val="00EC74C7"/>
    <w:rsid w:val="00ED13A0"/>
    <w:rsid w:val="00ED1E9F"/>
    <w:rsid w:val="00ED3545"/>
    <w:rsid w:val="00ED654B"/>
    <w:rsid w:val="00ED692B"/>
    <w:rsid w:val="00ED69FC"/>
    <w:rsid w:val="00ED72DB"/>
    <w:rsid w:val="00EE4B17"/>
    <w:rsid w:val="00EF20B4"/>
    <w:rsid w:val="00EF3E38"/>
    <w:rsid w:val="00EF44FF"/>
    <w:rsid w:val="00EF6D76"/>
    <w:rsid w:val="00F05D99"/>
    <w:rsid w:val="00F078F2"/>
    <w:rsid w:val="00F107A9"/>
    <w:rsid w:val="00F1402F"/>
    <w:rsid w:val="00F169AA"/>
    <w:rsid w:val="00F31833"/>
    <w:rsid w:val="00F3221F"/>
    <w:rsid w:val="00F37BFA"/>
    <w:rsid w:val="00F47CD2"/>
    <w:rsid w:val="00F520F2"/>
    <w:rsid w:val="00F534EC"/>
    <w:rsid w:val="00F57C26"/>
    <w:rsid w:val="00F636F5"/>
    <w:rsid w:val="00F63CD4"/>
    <w:rsid w:val="00F659E6"/>
    <w:rsid w:val="00F67C43"/>
    <w:rsid w:val="00F71E70"/>
    <w:rsid w:val="00F72C1F"/>
    <w:rsid w:val="00F72F43"/>
    <w:rsid w:val="00F81FB9"/>
    <w:rsid w:val="00F84FD6"/>
    <w:rsid w:val="00F87AC9"/>
    <w:rsid w:val="00F97EFD"/>
    <w:rsid w:val="00FA0EA8"/>
    <w:rsid w:val="00FA1D6C"/>
    <w:rsid w:val="00FA228A"/>
    <w:rsid w:val="00FA3CC3"/>
    <w:rsid w:val="00FA7E24"/>
    <w:rsid w:val="00FB2D25"/>
    <w:rsid w:val="00FB37A4"/>
    <w:rsid w:val="00FB415B"/>
    <w:rsid w:val="00FC3194"/>
    <w:rsid w:val="00FC50C7"/>
    <w:rsid w:val="00FC51E6"/>
    <w:rsid w:val="00FC5CB2"/>
    <w:rsid w:val="00FD02A6"/>
    <w:rsid w:val="00FD2D13"/>
    <w:rsid w:val="00FD509A"/>
    <w:rsid w:val="00FD54C9"/>
    <w:rsid w:val="00FD6588"/>
    <w:rsid w:val="00FE0B71"/>
    <w:rsid w:val="00FE17FD"/>
    <w:rsid w:val="00FE248F"/>
    <w:rsid w:val="00FE320A"/>
    <w:rsid w:val="00FE4379"/>
    <w:rsid w:val="00FE4DEA"/>
    <w:rsid w:val="00FF1D26"/>
    <w:rsid w:val="00FF2C1B"/>
    <w:rsid w:val="00FF562D"/>
    <w:rsid w:val="00FF5F56"/>
    <w:rsid w:val="00FF60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18A0002"/>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semiHidden/>
    <w:unhideWhenUsed/>
    <w:qFormat/>
    <w:rsid w:val="00946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semiHidden/>
    <w:unhideWhenUsed/>
    <w:qFormat/>
    <w:rsid w:val="000A00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semiHidden/>
    <w:unhideWhenUsed/>
    <w:qFormat/>
    <w:rsid w:val="00E23F8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semiHidden/>
    <w:unhideWhenUsed/>
    <w:qFormat/>
    <w:rsid w:val="000A0007"/>
    <w:pPr>
      <w:spacing w:before="240" w:after="60" w:line="240" w:lineRule="auto"/>
      <w:outlineLvl w:val="4"/>
    </w:pPr>
    <w:rPr>
      <w:rFonts w:ascii="Times New Roman" w:eastAsia="Times New Roman" w:hAnsi="Times New Roman" w:cs="Times New Roman"/>
      <w:b/>
      <w:bCs/>
      <w:i/>
      <w:iCs/>
      <w:sz w:val="26"/>
      <w:szCs w:val="26"/>
      <w:lang w:eastAsia="pt-BR"/>
    </w:rPr>
  </w:style>
  <w:style w:type="paragraph" w:styleId="Ttulo6">
    <w:name w:val="heading 6"/>
    <w:basedOn w:val="Normal"/>
    <w:next w:val="Normal"/>
    <w:link w:val="Ttulo6Char"/>
    <w:semiHidden/>
    <w:unhideWhenUsed/>
    <w:qFormat/>
    <w:rsid w:val="000A0007"/>
    <w:pPr>
      <w:spacing w:before="240" w:after="60" w:line="240" w:lineRule="auto"/>
      <w:outlineLvl w:val="5"/>
    </w:pPr>
    <w:rPr>
      <w:rFonts w:ascii="Times New Roman" w:eastAsia="Times New Roman" w:hAnsi="Times New Roman" w:cs="Times New Roman"/>
      <w:b/>
      <w:bCs/>
      <w:lang w:eastAsia="pt-BR"/>
    </w:rPr>
  </w:style>
  <w:style w:type="paragraph" w:styleId="Ttulo7">
    <w:name w:val="heading 7"/>
    <w:basedOn w:val="Normal"/>
    <w:next w:val="Normal"/>
    <w:link w:val="Ttulo7Char"/>
    <w:uiPriority w:val="99"/>
    <w:semiHidden/>
    <w:unhideWhenUsed/>
    <w:qFormat/>
    <w:rsid w:val="000A0007"/>
    <w:pPr>
      <w:spacing w:before="240" w:after="60" w:line="240" w:lineRule="auto"/>
      <w:outlineLvl w:val="6"/>
    </w:pPr>
    <w:rPr>
      <w:rFonts w:ascii="Times New Roman" w:eastAsia="Times New Roman" w:hAnsi="Times New Roman" w:cs="Times New Roman"/>
      <w:sz w:val="24"/>
      <w:szCs w:val="24"/>
      <w:lang w:eastAsia="pt-BR"/>
    </w:rPr>
  </w:style>
  <w:style w:type="paragraph" w:styleId="Ttulo8">
    <w:name w:val="heading 8"/>
    <w:basedOn w:val="Normal"/>
    <w:next w:val="Normal"/>
    <w:link w:val="Ttulo8Char"/>
    <w:uiPriority w:val="99"/>
    <w:semiHidden/>
    <w:unhideWhenUsed/>
    <w:qFormat/>
    <w:rsid w:val="000A0007"/>
    <w:pPr>
      <w:spacing w:before="240" w:after="60" w:line="240" w:lineRule="auto"/>
      <w:outlineLvl w:val="7"/>
    </w:pPr>
    <w:rPr>
      <w:rFonts w:ascii="Times New Roman" w:eastAsia="Times New Roman" w:hAnsi="Times New Roman" w:cs="Times New Roman"/>
      <w:i/>
      <w:iCs/>
      <w:sz w:val="24"/>
      <w:szCs w:val="24"/>
      <w:lang w:eastAsia="pt-BR"/>
    </w:rPr>
  </w:style>
  <w:style w:type="paragraph" w:styleId="Ttulo9">
    <w:name w:val="heading 9"/>
    <w:basedOn w:val="Normal"/>
    <w:next w:val="Normal"/>
    <w:link w:val="Ttulo9Char"/>
    <w:uiPriority w:val="99"/>
    <w:semiHidden/>
    <w:unhideWhenUsed/>
    <w:qFormat/>
    <w:rsid w:val="000A0007"/>
    <w:pPr>
      <w:tabs>
        <w:tab w:val="left" w:pos="6480"/>
      </w:tabs>
      <w:suppressAutoHyphens/>
      <w:spacing w:before="240" w:after="60" w:line="240" w:lineRule="auto"/>
      <w:outlineLvl w:val="8"/>
    </w:pPr>
    <w:rPr>
      <w:rFonts w:ascii="Arial" w:eastAsia="Times New Roman" w:hAnsi="Arial" w:cs="Arial"/>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qFormat/>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qFormat/>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qFormat/>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iPriority w:val="99"/>
    <w:unhideWhenUsed/>
    <w:qFormat/>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uiPriority w:val="99"/>
    <w:qFormat/>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qFormat/>
    <w:rsid w:val="00977E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semiHidden/>
    <w:rsid w:val="00946486"/>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946486"/>
    <w:rPr>
      <w:color w:val="0000FF"/>
      <w:u w:val="single"/>
    </w:rPr>
  </w:style>
  <w:style w:type="character" w:customStyle="1" w:styleId="fontstyle01">
    <w:name w:val="fontstyle01"/>
    <w:rsid w:val="00946486"/>
    <w:rPr>
      <w:rFonts w:ascii="Times-Roman" w:hAnsi="Times-Roman" w:hint="default"/>
      <w:b w:val="0"/>
      <w:bCs w:val="0"/>
      <w:i w:val="0"/>
      <w:iCs w:val="0"/>
      <w:color w:val="000000"/>
      <w:sz w:val="20"/>
      <w:szCs w:val="20"/>
    </w:rPr>
  </w:style>
  <w:style w:type="table" w:styleId="Tabelacomgrade">
    <w:name w:val="Table Grid"/>
    <w:basedOn w:val="Tabelanormal"/>
    <w:uiPriority w:val="59"/>
    <w:rsid w:val="00D31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unhideWhenUsed/>
    <w:qFormat/>
    <w:rsid w:val="00A76B73"/>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uiPriority w:val="99"/>
    <w:rsid w:val="00A76B73"/>
    <w:rPr>
      <w:rFonts w:ascii="Times New Roman" w:eastAsia="Calibri" w:hAnsi="Times New Roman" w:cs="Times New Roman"/>
      <w:sz w:val="24"/>
      <w:szCs w:val="24"/>
      <w:lang w:eastAsia="pt-BR"/>
    </w:rPr>
  </w:style>
  <w:style w:type="character" w:styleId="Forte">
    <w:name w:val="Strong"/>
    <w:basedOn w:val="Fontepargpadro"/>
    <w:uiPriority w:val="22"/>
    <w:qFormat/>
    <w:rsid w:val="008C125E"/>
    <w:rPr>
      <w:b/>
      <w:bCs/>
    </w:rPr>
  </w:style>
  <w:style w:type="paragraph" w:styleId="TextosemFormatao">
    <w:name w:val="Plain Text"/>
    <w:basedOn w:val="Normal"/>
    <w:link w:val="TextosemFormataoChar"/>
    <w:uiPriority w:val="99"/>
    <w:unhideWhenUsed/>
    <w:qFormat/>
    <w:rsid w:val="00656F36"/>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uiPriority w:val="99"/>
    <w:qFormat/>
    <w:rsid w:val="00656F36"/>
    <w:rPr>
      <w:rFonts w:ascii="Courier New" w:eastAsia="Calibri" w:hAnsi="Courier New" w:cs="Arial"/>
      <w:bCs/>
      <w:sz w:val="20"/>
      <w:szCs w:val="24"/>
      <w:lang w:eastAsia="pt-BR"/>
    </w:rPr>
  </w:style>
  <w:style w:type="paragraph" w:styleId="Recuodecorpodetexto3">
    <w:name w:val="Body Text Indent 3"/>
    <w:basedOn w:val="Normal"/>
    <w:link w:val="Recuodecorpodetexto3Char"/>
    <w:uiPriority w:val="99"/>
    <w:unhideWhenUsed/>
    <w:qFormat/>
    <w:rsid w:val="005A6C5D"/>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A6C5D"/>
    <w:rPr>
      <w:sz w:val="16"/>
      <w:szCs w:val="16"/>
    </w:rPr>
  </w:style>
  <w:style w:type="paragraph" w:styleId="Recuodecorpodetexto">
    <w:name w:val="Body Text Indent"/>
    <w:basedOn w:val="Normal"/>
    <w:link w:val="RecuodecorpodetextoChar"/>
    <w:uiPriority w:val="99"/>
    <w:unhideWhenUsed/>
    <w:qFormat/>
    <w:rsid w:val="003A2D44"/>
    <w:pPr>
      <w:spacing w:after="120"/>
      <w:ind w:left="283"/>
    </w:pPr>
  </w:style>
  <w:style w:type="character" w:customStyle="1" w:styleId="RecuodecorpodetextoChar">
    <w:name w:val="Recuo de corpo de texto Char"/>
    <w:basedOn w:val="Fontepargpadro"/>
    <w:link w:val="Recuodecorpodetexto"/>
    <w:uiPriority w:val="99"/>
    <w:rsid w:val="003A2D44"/>
  </w:style>
  <w:style w:type="paragraph" w:customStyle="1" w:styleId="Ementa">
    <w:name w:val="Ementa"/>
    <w:basedOn w:val="Normal"/>
    <w:uiPriority w:val="1"/>
    <w:qFormat/>
    <w:rsid w:val="00A06B20"/>
    <w:pPr>
      <w:spacing w:before="120" w:after="120" w:line="240" w:lineRule="auto"/>
      <w:ind w:left="4253"/>
      <w:jc w:val="both"/>
    </w:pPr>
    <w:rPr>
      <w:rFonts w:ascii="Calibri" w:eastAsia="Calibri" w:hAnsi="Calibri" w:cs="Times New Roman"/>
      <w:i/>
      <w:sz w:val="24"/>
    </w:rPr>
  </w:style>
  <w:style w:type="paragraph" w:customStyle="1" w:styleId="Normal1">
    <w:name w:val="Normal1"/>
    <w:qFormat/>
    <w:rsid w:val="00CB6F9E"/>
    <w:pPr>
      <w:spacing w:after="0" w:line="240" w:lineRule="auto"/>
    </w:pPr>
    <w:rPr>
      <w:rFonts w:ascii="Cambria" w:eastAsia="Cambria" w:hAnsi="Cambria" w:cs="Cambria"/>
      <w:sz w:val="24"/>
      <w:szCs w:val="24"/>
      <w:lang w:eastAsia="pt-BR"/>
    </w:rPr>
  </w:style>
  <w:style w:type="paragraph" w:styleId="Corpodetexto2">
    <w:name w:val="Body Text 2"/>
    <w:basedOn w:val="Normal"/>
    <w:link w:val="Corpodetexto2Char"/>
    <w:uiPriority w:val="99"/>
    <w:unhideWhenUsed/>
    <w:qFormat/>
    <w:rsid w:val="00763FA6"/>
    <w:pPr>
      <w:spacing w:after="120" w:line="480" w:lineRule="auto"/>
    </w:pPr>
  </w:style>
  <w:style w:type="character" w:customStyle="1" w:styleId="Corpodetexto2Char">
    <w:name w:val="Corpo de texto 2 Char"/>
    <w:basedOn w:val="Fontepargpadro"/>
    <w:link w:val="Corpodetexto2"/>
    <w:uiPriority w:val="99"/>
    <w:rsid w:val="00763FA6"/>
  </w:style>
  <w:style w:type="character" w:customStyle="1" w:styleId="PargrafoChar">
    <w:name w:val="Parágrafo Char"/>
    <w:link w:val="Pargrafo"/>
    <w:semiHidden/>
    <w:locked/>
    <w:rsid w:val="00763FA6"/>
    <w:rPr>
      <w:rFonts w:ascii="Arial" w:eastAsia="Times New Roman" w:hAnsi="Arial" w:cs="Arial"/>
      <w:szCs w:val="24"/>
    </w:rPr>
  </w:style>
  <w:style w:type="paragraph" w:customStyle="1" w:styleId="Pargrafo">
    <w:name w:val="Parágrafo"/>
    <w:basedOn w:val="Normal"/>
    <w:link w:val="PargrafoChar"/>
    <w:semiHidden/>
    <w:qFormat/>
    <w:rsid w:val="00763FA6"/>
    <w:pPr>
      <w:spacing w:after="0" w:line="360" w:lineRule="auto"/>
      <w:jc w:val="both"/>
    </w:pPr>
    <w:rPr>
      <w:rFonts w:ascii="Arial" w:eastAsia="Times New Roman" w:hAnsi="Arial" w:cs="Arial"/>
      <w:szCs w:val="24"/>
    </w:rPr>
  </w:style>
  <w:style w:type="numbering" w:customStyle="1" w:styleId="Semlista1">
    <w:name w:val="Sem lista1"/>
    <w:next w:val="Semlista"/>
    <w:uiPriority w:val="99"/>
    <w:semiHidden/>
    <w:unhideWhenUsed/>
    <w:rsid w:val="007D181E"/>
  </w:style>
  <w:style w:type="paragraph" w:styleId="Ttulo">
    <w:name w:val="Title"/>
    <w:basedOn w:val="Normal"/>
    <w:link w:val="TtuloChar"/>
    <w:uiPriority w:val="99"/>
    <w:qFormat/>
    <w:rsid w:val="007D181E"/>
    <w:pPr>
      <w:spacing w:after="0" w:line="240" w:lineRule="auto"/>
      <w:ind w:left="1080"/>
      <w:jc w:val="center"/>
    </w:pPr>
    <w:rPr>
      <w:rFonts w:ascii="Courier New" w:eastAsia="Times New Roman" w:hAnsi="Courier New" w:cs="Courier New"/>
      <w:b/>
      <w:bCs/>
      <w:sz w:val="24"/>
      <w:szCs w:val="24"/>
      <w:u w:val="single"/>
      <w:lang w:eastAsia="pt-BR"/>
    </w:rPr>
  </w:style>
  <w:style w:type="character" w:customStyle="1" w:styleId="TtuloChar">
    <w:name w:val="Título Char"/>
    <w:basedOn w:val="Fontepargpadro"/>
    <w:link w:val="Ttulo"/>
    <w:uiPriority w:val="99"/>
    <w:rsid w:val="007D181E"/>
    <w:rPr>
      <w:rFonts w:ascii="Courier New" w:eastAsia="Times New Roman" w:hAnsi="Courier New" w:cs="Courier New"/>
      <w:b/>
      <w:bCs/>
      <w:sz w:val="24"/>
      <w:szCs w:val="24"/>
      <w:u w:val="single"/>
      <w:lang w:eastAsia="pt-BR"/>
    </w:rPr>
  </w:style>
  <w:style w:type="paragraph" w:customStyle="1" w:styleId="PargrafoNormal">
    <w:name w:val="Parágrafo Normal"/>
    <w:basedOn w:val="Normal"/>
    <w:uiPriority w:val="99"/>
    <w:rsid w:val="007D181E"/>
    <w:pPr>
      <w:spacing w:after="360" w:line="360" w:lineRule="auto"/>
      <w:ind w:firstLine="1701"/>
      <w:jc w:val="both"/>
    </w:pPr>
    <w:rPr>
      <w:rFonts w:ascii="Arial" w:eastAsia="Times New Roman" w:hAnsi="Arial" w:cs="Arial"/>
      <w:sz w:val="24"/>
      <w:szCs w:val="18"/>
      <w:lang w:eastAsia="pt-BR"/>
    </w:rPr>
  </w:style>
  <w:style w:type="paragraph" w:customStyle="1" w:styleId="Inciso">
    <w:name w:val="Inciso"/>
    <w:basedOn w:val="Normal"/>
    <w:uiPriority w:val="99"/>
    <w:rsid w:val="007D181E"/>
    <w:pPr>
      <w:numPr>
        <w:numId w:val="13"/>
      </w:numPr>
      <w:spacing w:beforeLines="50" w:afterLines="50" w:after="0" w:line="360" w:lineRule="auto"/>
      <w:jc w:val="both"/>
    </w:pPr>
    <w:rPr>
      <w:rFonts w:ascii="Arial" w:eastAsia="Times New Roman" w:hAnsi="Arial" w:cs="Arial"/>
      <w:sz w:val="24"/>
      <w:szCs w:val="18"/>
      <w:lang w:eastAsia="pt-BR"/>
    </w:rPr>
  </w:style>
  <w:style w:type="table" w:customStyle="1" w:styleId="Tabelacomgrade1">
    <w:name w:val="Tabela com grade1"/>
    <w:basedOn w:val="Tabelanormal"/>
    <w:next w:val="Tabelacomgrade"/>
    <w:uiPriority w:val="59"/>
    <w:rsid w:val="007D181E"/>
    <w:pPr>
      <w:spacing w:after="0" w:line="240" w:lineRule="auto"/>
    </w:pPr>
    <w:rPr>
      <w:rFonts w:eastAsia="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body">
    <w:name w:val="Text body"/>
    <w:basedOn w:val="Normal"/>
    <w:rsid w:val="00E81071"/>
    <w:pPr>
      <w:widowControl w:val="0"/>
      <w:suppressAutoHyphens/>
      <w:autoSpaceDN w:val="0"/>
      <w:spacing w:after="140" w:line="288" w:lineRule="auto"/>
      <w:textAlignment w:val="baseline"/>
    </w:pPr>
    <w:rPr>
      <w:rFonts w:ascii="Liberation Serif" w:eastAsia="SimSun" w:hAnsi="Liberation Serif" w:cs="Mangal"/>
      <w:kern w:val="3"/>
      <w:sz w:val="24"/>
      <w:szCs w:val="24"/>
      <w:lang w:eastAsia="zh-CN" w:bidi="hi-IN"/>
    </w:rPr>
  </w:style>
  <w:style w:type="character" w:customStyle="1" w:styleId="Ttulo4Char">
    <w:name w:val="Título 4 Char"/>
    <w:basedOn w:val="Fontepargpadro"/>
    <w:link w:val="Ttulo4"/>
    <w:semiHidden/>
    <w:qFormat/>
    <w:rsid w:val="00E23F8A"/>
    <w:rPr>
      <w:rFonts w:asciiTheme="majorHAnsi" w:eastAsiaTheme="majorEastAsia" w:hAnsiTheme="majorHAnsi" w:cstheme="majorBidi"/>
      <w:i/>
      <w:iCs/>
      <w:color w:val="2F5496" w:themeColor="accent1" w:themeShade="BF"/>
    </w:rPr>
  </w:style>
  <w:style w:type="paragraph" w:styleId="Textodenotaderodap">
    <w:name w:val="footnote text"/>
    <w:basedOn w:val="Normal"/>
    <w:link w:val="TextodenotaderodapChar"/>
    <w:uiPriority w:val="99"/>
    <w:semiHidden/>
    <w:unhideWhenUsed/>
    <w:rsid w:val="009E2F6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E2F63"/>
    <w:rPr>
      <w:sz w:val="20"/>
      <w:szCs w:val="20"/>
    </w:rPr>
  </w:style>
  <w:style w:type="character" w:styleId="Refdenotaderodap">
    <w:name w:val="footnote reference"/>
    <w:basedOn w:val="Fontepargpadro"/>
    <w:uiPriority w:val="99"/>
    <w:semiHidden/>
    <w:unhideWhenUsed/>
    <w:rsid w:val="009E2F63"/>
    <w:rPr>
      <w:vertAlign w:val="superscript"/>
    </w:rPr>
  </w:style>
  <w:style w:type="character" w:customStyle="1" w:styleId="Ttulo3Char">
    <w:name w:val="Título 3 Char"/>
    <w:basedOn w:val="Fontepargpadro"/>
    <w:link w:val="Ttulo3"/>
    <w:semiHidden/>
    <w:rsid w:val="000A0007"/>
    <w:rPr>
      <w:rFonts w:asciiTheme="majorHAnsi" w:eastAsiaTheme="majorEastAsia" w:hAnsiTheme="majorHAnsi" w:cstheme="majorBidi"/>
      <w:color w:val="1F3763" w:themeColor="accent1" w:themeShade="7F"/>
      <w:sz w:val="24"/>
      <w:szCs w:val="24"/>
    </w:rPr>
  </w:style>
  <w:style w:type="character" w:customStyle="1" w:styleId="Ttulo5Char">
    <w:name w:val="Título 5 Char"/>
    <w:basedOn w:val="Fontepargpadro"/>
    <w:link w:val="Ttulo5"/>
    <w:semiHidden/>
    <w:rsid w:val="000A0007"/>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semiHidden/>
    <w:rsid w:val="000A0007"/>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9"/>
    <w:semiHidden/>
    <w:qFormat/>
    <w:rsid w:val="000A0007"/>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9"/>
    <w:semiHidden/>
    <w:rsid w:val="000A0007"/>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uiPriority w:val="99"/>
    <w:semiHidden/>
    <w:qFormat/>
    <w:rsid w:val="000A0007"/>
    <w:rPr>
      <w:rFonts w:ascii="Arial" w:eastAsia="Times New Roman" w:hAnsi="Arial" w:cs="Arial"/>
      <w:lang w:eastAsia="ar-SA"/>
    </w:rPr>
  </w:style>
  <w:style w:type="character" w:styleId="HiperlinkVisitado">
    <w:name w:val="FollowedHyperlink"/>
    <w:uiPriority w:val="99"/>
    <w:semiHidden/>
    <w:unhideWhenUsed/>
    <w:rsid w:val="000A0007"/>
    <w:rPr>
      <w:color w:val="800080"/>
      <w:u w:val="single"/>
    </w:rPr>
  </w:style>
  <w:style w:type="paragraph" w:customStyle="1" w:styleId="msonormal0">
    <w:name w:val="msonormal"/>
    <w:basedOn w:val="Normal"/>
    <w:uiPriority w:val="99"/>
    <w:qFormat/>
    <w:rsid w:val="000A000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Lista">
    <w:name w:val="List"/>
    <w:basedOn w:val="Corpodetexto"/>
    <w:uiPriority w:val="99"/>
    <w:semiHidden/>
    <w:unhideWhenUsed/>
    <w:qFormat/>
    <w:rsid w:val="000A0007"/>
    <w:pPr>
      <w:suppressAutoHyphens/>
    </w:pPr>
    <w:rPr>
      <w:rFonts w:ascii="Times New Roman" w:hAnsi="Times New Roman"/>
      <w:sz w:val="28"/>
      <w:lang w:eastAsia="ar-SA"/>
    </w:rPr>
  </w:style>
  <w:style w:type="paragraph" w:styleId="Commarcadores">
    <w:name w:val="List Bullet"/>
    <w:basedOn w:val="Normal"/>
    <w:uiPriority w:val="99"/>
    <w:semiHidden/>
    <w:unhideWhenUsed/>
    <w:qFormat/>
    <w:rsid w:val="000A0007"/>
    <w:pPr>
      <w:numPr>
        <w:numId w:val="28"/>
      </w:numPr>
      <w:tabs>
        <w:tab w:val="clear" w:pos="360"/>
        <w:tab w:val="left" w:pos="720"/>
      </w:tabs>
      <w:spacing w:after="0" w:line="240" w:lineRule="auto"/>
      <w:ind w:left="0" w:firstLine="0"/>
    </w:pPr>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semiHidden/>
    <w:unhideWhenUsed/>
    <w:qFormat/>
    <w:rsid w:val="000A0007"/>
    <w:pPr>
      <w:spacing w:after="0" w:line="240" w:lineRule="auto"/>
      <w:jc w:val="both"/>
    </w:pPr>
    <w:rPr>
      <w:rFonts w:ascii="Arial" w:eastAsia="Times New Roman" w:hAnsi="Arial" w:cs="Times New Roman"/>
      <w:sz w:val="24"/>
      <w:szCs w:val="20"/>
      <w:lang w:eastAsia="pt-BR"/>
    </w:rPr>
  </w:style>
  <w:style w:type="character" w:customStyle="1" w:styleId="Corpodetexto3Char">
    <w:name w:val="Corpo de texto 3 Char"/>
    <w:basedOn w:val="Fontepargpadro"/>
    <w:link w:val="Corpodetexto3"/>
    <w:uiPriority w:val="99"/>
    <w:semiHidden/>
    <w:rsid w:val="000A0007"/>
    <w:rPr>
      <w:rFonts w:ascii="Arial" w:eastAsia="Times New Roman" w:hAnsi="Arial" w:cs="Times New Roman"/>
      <w:sz w:val="24"/>
      <w:szCs w:val="20"/>
      <w:lang w:eastAsia="pt-BR"/>
    </w:rPr>
  </w:style>
  <w:style w:type="paragraph" w:customStyle="1" w:styleId="Default">
    <w:name w:val="Default"/>
    <w:uiPriority w:val="99"/>
    <w:qFormat/>
    <w:rsid w:val="000A0007"/>
    <w:pPr>
      <w:autoSpaceDE w:val="0"/>
      <w:autoSpaceDN w:val="0"/>
      <w:adjustRightInd w:val="0"/>
      <w:spacing w:after="0" w:line="240" w:lineRule="auto"/>
    </w:pPr>
    <w:rPr>
      <w:rFonts w:ascii="Calibri" w:eastAsia="Calibri" w:hAnsi="Calibri" w:cs="Calibri"/>
      <w:color w:val="000000"/>
      <w:sz w:val="24"/>
      <w:szCs w:val="24"/>
    </w:rPr>
  </w:style>
  <w:style w:type="paragraph" w:customStyle="1" w:styleId="Recuodecorpodetexto21">
    <w:name w:val="Recuo de corpo de texto 21"/>
    <w:basedOn w:val="Normal"/>
    <w:uiPriority w:val="99"/>
    <w:qFormat/>
    <w:rsid w:val="000A0007"/>
    <w:pPr>
      <w:suppressAutoHyphens/>
      <w:spacing w:after="0" w:line="240" w:lineRule="auto"/>
      <w:ind w:firstLine="851"/>
      <w:jc w:val="both"/>
    </w:pPr>
    <w:rPr>
      <w:rFonts w:ascii="Souvenir Lt BT" w:eastAsia="Times New Roman" w:hAnsi="Souvenir Lt BT" w:cs="Times New Roman"/>
      <w:sz w:val="28"/>
      <w:szCs w:val="20"/>
      <w:lang w:eastAsia="ar-SA"/>
    </w:rPr>
  </w:style>
  <w:style w:type="paragraph" w:customStyle="1" w:styleId="Recuodecorpodetexto31">
    <w:name w:val="Recuo de corpo de texto 31"/>
    <w:basedOn w:val="Normal"/>
    <w:uiPriority w:val="99"/>
    <w:qFormat/>
    <w:rsid w:val="000A0007"/>
    <w:pPr>
      <w:suppressAutoHyphens/>
      <w:spacing w:after="0" w:line="240" w:lineRule="auto"/>
      <w:ind w:firstLine="851"/>
      <w:jc w:val="both"/>
    </w:pPr>
    <w:rPr>
      <w:rFonts w:ascii="Souvenir Lt BT" w:eastAsia="Times New Roman" w:hAnsi="Souvenir Lt BT" w:cs="Times New Roman"/>
      <w:sz w:val="20"/>
      <w:szCs w:val="20"/>
      <w:lang w:eastAsia="ar-SA"/>
    </w:rPr>
  </w:style>
  <w:style w:type="paragraph" w:customStyle="1" w:styleId="Corpodetexto21">
    <w:name w:val="Corpo de texto 21"/>
    <w:basedOn w:val="Normal"/>
    <w:uiPriority w:val="99"/>
    <w:qFormat/>
    <w:rsid w:val="000A0007"/>
    <w:pPr>
      <w:suppressAutoHyphens/>
      <w:spacing w:after="0" w:line="240" w:lineRule="auto"/>
      <w:jc w:val="both"/>
    </w:pPr>
    <w:rPr>
      <w:rFonts w:ascii="Souvenir Lt BT" w:eastAsia="Times New Roman" w:hAnsi="Souvenir Lt BT" w:cs="Times New Roman"/>
      <w:sz w:val="28"/>
      <w:szCs w:val="20"/>
      <w:lang w:eastAsia="ar-SA"/>
    </w:rPr>
  </w:style>
  <w:style w:type="paragraph" w:customStyle="1" w:styleId="Corpodetexto31">
    <w:name w:val="Corpo de texto 31"/>
    <w:basedOn w:val="Normal"/>
    <w:uiPriority w:val="99"/>
    <w:qFormat/>
    <w:rsid w:val="000A0007"/>
    <w:pPr>
      <w:suppressAutoHyphens/>
      <w:spacing w:after="0" w:line="240" w:lineRule="auto"/>
      <w:jc w:val="both"/>
    </w:pPr>
    <w:rPr>
      <w:rFonts w:ascii="Arial" w:eastAsia="Times New Roman" w:hAnsi="Arial" w:cs="Times New Roman"/>
      <w:sz w:val="24"/>
      <w:szCs w:val="20"/>
      <w:lang w:eastAsia="ar-SA"/>
    </w:rPr>
  </w:style>
  <w:style w:type="paragraph" w:customStyle="1" w:styleId="Recuodecorpodetexto22">
    <w:name w:val="Recuo de corpo de texto 22"/>
    <w:basedOn w:val="Normal"/>
    <w:uiPriority w:val="99"/>
    <w:qFormat/>
    <w:rsid w:val="000A0007"/>
    <w:pPr>
      <w:suppressAutoHyphens/>
      <w:spacing w:after="0" w:line="240" w:lineRule="auto"/>
      <w:ind w:firstLine="851"/>
      <w:jc w:val="both"/>
    </w:pPr>
    <w:rPr>
      <w:rFonts w:ascii="Souvenir Lt BT" w:eastAsia="Times New Roman" w:hAnsi="Souvenir Lt BT" w:cs="Times New Roman"/>
      <w:sz w:val="28"/>
      <w:szCs w:val="20"/>
      <w:lang w:eastAsia="ar-SA"/>
    </w:rPr>
  </w:style>
  <w:style w:type="paragraph" w:customStyle="1" w:styleId="Recuodecorpodetexto32">
    <w:name w:val="Recuo de corpo de texto 32"/>
    <w:basedOn w:val="Normal"/>
    <w:uiPriority w:val="99"/>
    <w:qFormat/>
    <w:rsid w:val="000A0007"/>
    <w:pPr>
      <w:suppressAutoHyphens/>
      <w:spacing w:after="0" w:line="240" w:lineRule="auto"/>
      <w:ind w:firstLine="851"/>
      <w:jc w:val="both"/>
    </w:pPr>
    <w:rPr>
      <w:rFonts w:ascii="Souvenir Lt BT" w:eastAsia="Times New Roman" w:hAnsi="Souvenir Lt BT" w:cs="Times New Roman"/>
      <w:color w:val="0000FF"/>
      <w:sz w:val="28"/>
      <w:szCs w:val="20"/>
      <w:lang w:eastAsia="ar-SA"/>
    </w:rPr>
  </w:style>
  <w:style w:type="paragraph" w:customStyle="1" w:styleId="Corpodetexto22">
    <w:name w:val="Corpo de texto 22"/>
    <w:basedOn w:val="Normal"/>
    <w:uiPriority w:val="99"/>
    <w:qFormat/>
    <w:rsid w:val="000A0007"/>
    <w:pPr>
      <w:suppressAutoHyphens/>
      <w:spacing w:after="0" w:line="240" w:lineRule="auto"/>
      <w:jc w:val="both"/>
    </w:pPr>
    <w:rPr>
      <w:rFonts w:ascii="Souvenir Lt BT" w:eastAsia="Times New Roman" w:hAnsi="Souvenir Lt BT" w:cs="Times New Roman"/>
      <w:sz w:val="28"/>
      <w:szCs w:val="20"/>
      <w:lang w:eastAsia="ar-SA"/>
    </w:rPr>
  </w:style>
  <w:style w:type="paragraph" w:customStyle="1" w:styleId="paragrafo">
    <w:name w:val="paragrafo"/>
    <w:basedOn w:val="Normal"/>
    <w:uiPriority w:val="99"/>
    <w:qFormat/>
    <w:rsid w:val="000A0007"/>
    <w:pPr>
      <w:widowControl w:val="0"/>
      <w:suppressLineNumbers/>
      <w:suppressAutoHyphens/>
      <w:spacing w:after="120" w:line="240" w:lineRule="auto"/>
      <w:ind w:firstLine="851"/>
      <w:jc w:val="both"/>
    </w:pPr>
    <w:rPr>
      <w:rFonts w:ascii="Times New Roman" w:eastAsia="Times New Roman" w:hAnsi="Times New Roman" w:cs="Times New Roman"/>
      <w:sz w:val="24"/>
      <w:szCs w:val="20"/>
      <w:lang w:eastAsia="pt-BR"/>
    </w:rPr>
  </w:style>
  <w:style w:type="paragraph" w:customStyle="1" w:styleId="CorpoPadro">
    <w:name w:val="Corpo Padrão"/>
    <w:basedOn w:val="Normal"/>
    <w:uiPriority w:val="99"/>
    <w:qFormat/>
    <w:rsid w:val="000A0007"/>
    <w:pPr>
      <w:suppressAutoHyphens/>
      <w:spacing w:line="360" w:lineRule="exact"/>
      <w:ind w:firstLine="2302"/>
      <w:jc w:val="both"/>
    </w:pPr>
    <w:rPr>
      <w:rFonts w:ascii="Arial" w:eastAsia="Times New Roman" w:hAnsi="Arial" w:cs="Times New Roman"/>
      <w:color w:val="000000"/>
      <w:sz w:val="24"/>
      <w:szCs w:val="20"/>
      <w:lang w:eastAsia="ar-SA"/>
    </w:rPr>
  </w:style>
  <w:style w:type="paragraph" w:customStyle="1" w:styleId="Recuodecorpodetexto33">
    <w:name w:val="Recuo de corpo de texto 33"/>
    <w:basedOn w:val="Normal"/>
    <w:uiPriority w:val="99"/>
    <w:qFormat/>
    <w:rsid w:val="000A0007"/>
    <w:pPr>
      <w:spacing w:after="0" w:line="240" w:lineRule="auto"/>
      <w:ind w:firstLine="2835"/>
      <w:jc w:val="both"/>
    </w:pPr>
    <w:rPr>
      <w:rFonts w:ascii="Arial" w:eastAsia="Times New Roman" w:hAnsi="Arial" w:cs="Times New Roman"/>
      <w:sz w:val="24"/>
      <w:szCs w:val="20"/>
      <w:lang w:eastAsia="pt-BR"/>
    </w:rPr>
  </w:style>
  <w:style w:type="paragraph" w:customStyle="1" w:styleId="Ttulo20">
    <w:name w:val="Título2"/>
    <w:basedOn w:val="Normal"/>
    <w:next w:val="Corpodetexto"/>
    <w:uiPriority w:val="99"/>
    <w:qFormat/>
    <w:rsid w:val="000A0007"/>
    <w:pPr>
      <w:keepNext/>
      <w:suppressAutoHyphens/>
      <w:spacing w:before="240" w:after="120" w:line="240" w:lineRule="auto"/>
    </w:pPr>
    <w:rPr>
      <w:rFonts w:ascii="Arial" w:eastAsia="DejaVu Sans" w:hAnsi="Arial" w:cs="DejaVu Sans"/>
      <w:sz w:val="28"/>
      <w:szCs w:val="28"/>
      <w:lang w:eastAsia="ar-SA"/>
    </w:rPr>
  </w:style>
  <w:style w:type="paragraph" w:customStyle="1" w:styleId="Legenda2">
    <w:name w:val="Legenda2"/>
    <w:basedOn w:val="Normal"/>
    <w:uiPriority w:val="99"/>
    <w:qFormat/>
    <w:rsid w:val="000A000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ndice">
    <w:name w:val="Índice"/>
    <w:basedOn w:val="Normal"/>
    <w:uiPriority w:val="99"/>
    <w:qFormat/>
    <w:rsid w:val="000A000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tulo10">
    <w:name w:val="Título1"/>
    <w:basedOn w:val="Normal"/>
    <w:next w:val="Corpodetexto"/>
    <w:uiPriority w:val="99"/>
    <w:qFormat/>
    <w:rsid w:val="000A0007"/>
    <w:pPr>
      <w:keepNext/>
      <w:suppressAutoHyphens/>
      <w:spacing w:before="240" w:after="120" w:line="240" w:lineRule="auto"/>
    </w:pPr>
    <w:rPr>
      <w:rFonts w:ascii="Arial" w:eastAsia="DejaVu Sans" w:hAnsi="Arial" w:cs="DejaVu Sans"/>
      <w:sz w:val="28"/>
      <w:szCs w:val="28"/>
      <w:lang w:eastAsia="ar-SA"/>
    </w:rPr>
  </w:style>
  <w:style w:type="paragraph" w:customStyle="1" w:styleId="Legenda1">
    <w:name w:val="Legenda1"/>
    <w:basedOn w:val="Normal"/>
    <w:uiPriority w:val="99"/>
    <w:qFormat/>
    <w:rsid w:val="000A000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Contedodetabela">
    <w:name w:val="Conteúdo de tabela"/>
    <w:basedOn w:val="Normal"/>
    <w:uiPriority w:val="99"/>
    <w:qFormat/>
    <w:rsid w:val="000A000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tulodetabela">
    <w:name w:val="Título de tabela"/>
    <w:basedOn w:val="Contedodetabela"/>
    <w:uiPriority w:val="99"/>
    <w:qFormat/>
    <w:rsid w:val="000A0007"/>
    <w:pPr>
      <w:jc w:val="center"/>
    </w:pPr>
    <w:rPr>
      <w:b/>
      <w:bCs/>
    </w:rPr>
  </w:style>
  <w:style w:type="paragraph" w:customStyle="1" w:styleId="Contedodequadro">
    <w:name w:val="Conteúdo de quadro"/>
    <w:basedOn w:val="Corpodetexto"/>
    <w:uiPriority w:val="99"/>
    <w:qFormat/>
    <w:rsid w:val="000A0007"/>
    <w:pPr>
      <w:suppressAutoHyphens/>
    </w:pPr>
    <w:rPr>
      <w:rFonts w:ascii="Times New Roman" w:hAnsi="Times New Roman"/>
      <w:sz w:val="28"/>
      <w:lang w:eastAsia="ar-SA"/>
    </w:rPr>
  </w:style>
  <w:style w:type="paragraph" w:customStyle="1" w:styleId="Reviso1">
    <w:name w:val="Revisão1"/>
    <w:uiPriority w:val="99"/>
    <w:semiHidden/>
    <w:qFormat/>
    <w:rsid w:val="000A0007"/>
    <w:pPr>
      <w:spacing w:after="0" w:line="240" w:lineRule="auto"/>
    </w:pPr>
    <w:rPr>
      <w:rFonts w:ascii="Times New Roman" w:eastAsia="Times New Roman" w:hAnsi="Times New Roman" w:cs="Times New Roman"/>
      <w:sz w:val="20"/>
      <w:szCs w:val="20"/>
      <w:lang w:eastAsia="pt-BR"/>
    </w:rPr>
  </w:style>
  <w:style w:type="paragraph" w:customStyle="1" w:styleId="text-align-justify">
    <w:name w:val="text-align-justify"/>
    <w:basedOn w:val="Normal"/>
    <w:uiPriority w:val="99"/>
    <w:qFormat/>
    <w:rsid w:val="000A000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uiPriority w:val="99"/>
    <w:qFormat/>
    <w:rsid w:val="000A000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leParagraph">
    <w:name w:val="Table Paragraph"/>
    <w:basedOn w:val="Normal"/>
    <w:uiPriority w:val="1"/>
    <w:qFormat/>
    <w:rsid w:val="000A0007"/>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WW-Absatz-Standardschriftart1111111111">
    <w:name w:val="WW-Absatz-Standardschriftart1111111111"/>
    <w:rsid w:val="000A0007"/>
  </w:style>
  <w:style w:type="character" w:customStyle="1" w:styleId="texto01">
    <w:name w:val="texto01"/>
    <w:rsid w:val="000A0007"/>
  </w:style>
  <w:style w:type="character" w:customStyle="1" w:styleId="Fontepargpadro2">
    <w:name w:val="Fonte parág. padrão2"/>
    <w:rsid w:val="000A0007"/>
  </w:style>
  <w:style w:type="character" w:customStyle="1" w:styleId="Absatz-Standardschriftart">
    <w:name w:val="Absatz-Standardschriftart"/>
    <w:rsid w:val="000A0007"/>
  </w:style>
  <w:style w:type="character" w:customStyle="1" w:styleId="WW-Absatz-Standardschriftart">
    <w:name w:val="WW-Absatz-Standardschriftart"/>
    <w:rsid w:val="000A0007"/>
  </w:style>
  <w:style w:type="character" w:customStyle="1" w:styleId="WW-Absatz-Standardschriftart1">
    <w:name w:val="WW-Absatz-Standardschriftart1"/>
    <w:rsid w:val="000A0007"/>
  </w:style>
  <w:style w:type="character" w:customStyle="1" w:styleId="Fontepargpadro1">
    <w:name w:val="Fonte parág. padrão1"/>
    <w:rsid w:val="000A0007"/>
  </w:style>
  <w:style w:type="character" w:customStyle="1" w:styleId="apple-converted-space">
    <w:name w:val="apple-converted-space"/>
    <w:rsid w:val="000A0007"/>
  </w:style>
  <w:style w:type="table" w:customStyle="1" w:styleId="TableNormal">
    <w:name w:val="Table Normal"/>
    <w:uiPriority w:val="2"/>
    <w:qFormat/>
    <w:rsid w:val="000A000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Nmerodepgina">
    <w:name w:val="page number"/>
    <w:basedOn w:val="Fontepargpadro"/>
    <w:semiHidden/>
    <w:unhideWhenUsed/>
    <w:rsid w:val="000A0007"/>
  </w:style>
  <w:style w:type="character" w:styleId="MenoPendente">
    <w:name w:val="Unresolved Mention"/>
    <w:basedOn w:val="Fontepargpadro"/>
    <w:uiPriority w:val="99"/>
    <w:semiHidden/>
    <w:unhideWhenUsed/>
    <w:rsid w:val="000A00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6100">
      <w:bodyDiv w:val="1"/>
      <w:marLeft w:val="0"/>
      <w:marRight w:val="0"/>
      <w:marTop w:val="0"/>
      <w:marBottom w:val="0"/>
      <w:divBdr>
        <w:top w:val="none" w:sz="0" w:space="0" w:color="auto"/>
        <w:left w:val="none" w:sz="0" w:space="0" w:color="auto"/>
        <w:bottom w:val="none" w:sz="0" w:space="0" w:color="auto"/>
        <w:right w:val="none" w:sz="0" w:space="0" w:color="auto"/>
      </w:divBdr>
    </w:div>
    <w:div w:id="69892593">
      <w:bodyDiv w:val="1"/>
      <w:marLeft w:val="0"/>
      <w:marRight w:val="0"/>
      <w:marTop w:val="0"/>
      <w:marBottom w:val="0"/>
      <w:divBdr>
        <w:top w:val="none" w:sz="0" w:space="0" w:color="auto"/>
        <w:left w:val="none" w:sz="0" w:space="0" w:color="auto"/>
        <w:bottom w:val="none" w:sz="0" w:space="0" w:color="auto"/>
        <w:right w:val="none" w:sz="0" w:space="0" w:color="auto"/>
      </w:divBdr>
    </w:div>
    <w:div w:id="77948182">
      <w:bodyDiv w:val="1"/>
      <w:marLeft w:val="0"/>
      <w:marRight w:val="0"/>
      <w:marTop w:val="0"/>
      <w:marBottom w:val="0"/>
      <w:divBdr>
        <w:top w:val="none" w:sz="0" w:space="0" w:color="auto"/>
        <w:left w:val="none" w:sz="0" w:space="0" w:color="auto"/>
        <w:bottom w:val="none" w:sz="0" w:space="0" w:color="auto"/>
        <w:right w:val="none" w:sz="0" w:space="0" w:color="auto"/>
      </w:divBdr>
    </w:div>
    <w:div w:id="122893946">
      <w:bodyDiv w:val="1"/>
      <w:marLeft w:val="0"/>
      <w:marRight w:val="0"/>
      <w:marTop w:val="0"/>
      <w:marBottom w:val="0"/>
      <w:divBdr>
        <w:top w:val="none" w:sz="0" w:space="0" w:color="auto"/>
        <w:left w:val="none" w:sz="0" w:space="0" w:color="auto"/>
        <w:bottom w:val="none" w:sz="0" w:space="0" w:color="auto"/>
        <w:right w:val="none" w:sz="0" w:space="0" w:color="auto"/>
      </w:divBdr>
    </w:div>
    <w:div w:id="149829979">
      <w:bodyDiv w:val="1"/>
      <w:marLeft w:val="0"/>
      <w:marRight w:val="0"/>
      <w:marTop w:val="0"/>
      <w:marBottom w:val="0"/>
      <w:divBdr>
        <w:top w:val="none" w:sz="0" w:space="0" w:color="auto"/>
        <w:left w:val="none" w:sz="0" w:space="0" w:color="auto"/>
        <w:bottom w:val="none" w:sz="0" w:space="0" w:color="auto"/>
        <w:right w:val="none" w:sz="0" w:space="0" w:color="auto"/>
      </w:divBdr>
    </w:div>
    <w:div w:id="168713778">
      <w:bodyDiv w:val="1"/>
      <w:marLeft w:val="0"/>
      <w:marRight w:val="0"/>
      <w:marTop w:val="0"/>
      <w:marBottom w:val="0"/>
      <w:divBdr>
        <w:top w:val="none" w:sz="0" w:space="0" w:color="auto"/>
        <w:left w:val="none" w:sz="0" w:space="0" w:color="auto"/>
        <w:bottom w:val="none" w:sz="0" w:space="0" w:color="auto"/>
        <w:right w:val="none" w:sz="0" w:space="0" w:color="auto"/>
      </w:divBdr>
    </w:div>
    <w:div w:id="183132259">
      <w:bodyDiv w:val="1"/>
      <w:marLeft w:val="0"/>
      <w:marRight w:val="0"/>
      <w:marTop w:val="0"/>
      <w:marBottom w:val="0"/>
      <w:divBdr>
        <w:top w:val="none" w:sz="0" w:space="0" w:color="auto"/>
        <w:left w:val="none" w:sz="0" w:space="0" w:color="auto"/>
        <w:bottom w:val="none" w:sz="0" w:space="0" w:color="auto"/>
        <w:right w:val="none" w:sz="0" w:space="0" w:color="auto"/>
      </w:divBdr>
    </w:div>
    <w:div w:id="187571646">
      <w:bodyDiv w:val="1"/>
      <w:marLeft w:val="0"/>
      <w:marRight w:val="0"/>
      <w:marTop w:val="0"/>
      <w:marBottom w:val="0"/>
      <w:divBdr>
        <w:top w:val="none" w:sz="0" w:space="0" w:color="auto"/>
        <w:left w:val="none" w:sz="0" w:space="0" w:color="auto"/>
        <w:bottom w:val="none" w:sz="0" w:space="0" w:color="auto"/>
        <w:right w:val="none" w:sz="0" w:space="0" w:color="auto"/>
      </w:divBdr>
    </w:div>
    <w:div w:id="212735113">
      <w:bodyDiv w:val="1"/>
      <w:marLeft w:val="0"/>
      <w:marRight w:val="0"/>
      <w:marTop w:val="0"/>
      <w:marBottom w:val="0"/>
      <w:divBdr>
        <w:top w:val="none" w:sz="0" w:space="0" w:color="auto"/>
        <w:left w:val="none" w:sz="0" w:space="0" w:color="auto"/>
        <w:bottom w:val="none" w:sz="0" w:space="0" w:color="auto"/>
        <w:right w:val="none" w:sz="0" w:space="0" w:color="auto"/>
      </w:divBdr>
    </w:div>
    <w:div w:id="230772034">
      <w:bodyDiv w:val="1"/>
      <w:marLeft w:val="0"/>
      <w:marRight w:val="0"/>
      <w:marTop w:val="0"/>
      <w:marBottom w:val="0"/>
      <w:divBdr>
        <w:top w:val="none" w:sz="0" w:space="0" w:color="auto"/>
        <w:left w:val="none" w:sz="0" w:space="0" w:color="auto"/>
        <w:bottom w:val="none" w:sz="0" w:space="0" w:color="auto"/>
        <w:right w:val="none" w:sz="0" w:space="0" w:color="auto"/>
      </w:divBdr>
    </w:div>
    <w:div w:id="259993390">
      <w:bodyDiv w:val="1"/>
      <w:marLeft w:val="0"/>
      <w:marRight w:val="0"/>
      <w:marTop w:val="0"/>
      <w:marBottom w:val="0"/>
      <w:divBdr>
        <w:top w:val="none" w:sz="0" w:space="0" w:color="auto"/>
        <w:left w:val="none" w:sz="0" w:space="0" w:color="auto"/>
        <w:bottom w:val="none" w:sz="0" w:space="0" w:color="auto"/>
        <w:right w:val="none" w:sz="0" w:space="0" w:color="auto"/>
      </w:divBdr>
    </w:div>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312175822">
      <w:bodyDiv w:val="1"/>
      <w:marLeft w:val="0"/>
      <w:marRight w:val="0"/>
      <w:marTop w:val="0"/>
      <w:marBottom w:val="0"/>
      <w:divBdr>
        <w:top w:val="none" w:sz="0" w:space="0" w:color="auto"/>
        <w:left w:val="none" w:sz="0" w:space="0" w:color="auto"/>
        <w:bottom w:val="none" w:sz="0" w:space="0" w:color="auto"/>
        <w:right w:val="none" w:sz="0" w:space="0" w:color="auto"/>
      </w:divBdr>
    </w:div>
    <w:div w:id="354040100">
      <w:bodyDiv w:val="1"/>
      <w:marLeft w:val="0"/>
      <w:marRight w:val="0"/>
      <w:marTop w:val="0"/>
      <w:marBottom w:val="0"/>
      <w:divBdr>
        <w:top w:val="none" w:sz="0" w:space="0" w:color="auto"/>
        <w:left w:val="none" w:sz="0" w:space="0" w:color="auto"/>
        <w:bottom w:val="none" w:sz="0" w:space="0" w:color="auto"/>
        <w:right w:val="none" w:sz="0" w:space="0" w:color="auto"/>
      </w:divBdr>
    </w:div>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373165805">
      <w:bodyDiv w:val="1"/>
      <w:marLeft w:val="0"/>
      <w:marRight w:val="0"/>
      <w:marTop w:val="0"/>
      <w:marBottom w:val="0"/>
      <w:divBdr>
        <w:top w:val="none" w:sz="0" w:space="0" w:color="auto"/>
        <w:left w:val="none" w:sz="0" w:space="0" w:color="auto"/>
        <w:bottom w:val="none" w:sz="0" w:space="0" w:color="auto"/>
        <w:right w:val="none" w:sz="0" w:space="0" w:color="auto"/>
      </w:divBdr>
    </w:div>
    <w:div w:id="400522760">
      <w:bodyDiv w:val="1"/>
      <w:marLeft w:val="0"/>
      <w:marRight w:val="0"/>
      <w:marTop w:val="0"/>
      <w:marBottom w:val="0"/>
      <w:divBdr>
        <w:top w:val="none" w:sz="0" w:space="0" w:color="auto"/>
        <w:left w:val="none" w:sz="0" w:space="0" w:color="auto"/>
        <w:bottom w:val="none" w:sz="0" w:space="0" w:color="auto"/>
        <w:right w:val="none" w:sz="0" w:space="0" w:color="auto"/>
      </w:divBdr>
    </w:div>
    <w:div w:id="432675536">
      <w:bodyDiv w:val="1"/>
      <w:marLeft w:val="0"/>
      <w:marRight w:val="0"/>
      <w:marTop w:val="0"/>
      <w:marBottom w:val="0"/>
      <w:divBdr>
        <w:top w:val="none" w:sz="0" w:space="0" w:color="auto"/>
        <w:left w:val="none" w:sz="0" w:space="0" w:color="auto"/>
        <w:bottom w:val="none" w:sz="0" w:space="0" w:color="auto"/>
        <w:right w:val="none" w:sz="0" w:space="0" w:color="auto"/>
      </w:divBdr>
    </w:div>
    <w:div w:id="453525942">
      <w:bodyDiv w:val="1"/>
      <w:marLeft w:val="0"/>
      <w:marRight w:val="0"/>
      <w:marTop w:val="0"/>
      <w:marBottom w:val="0"/>
      <w:divBdr>
        <w:top w:val="none" w:sz="0" w:space="0" w:color="auto"/>
        <w:left w:val="none" w:sz="0" w:space="0" w:color="auto"/>
        <w:bottom w:val="none" w:sz="0" w:space="0" w:color="auto"/>
        <w:right w:val="none" w:sz="0" w:space="0" w:color="auto"/>
      </w:divBdr>
    </w:div>
    <w:div w:id="456484998">
      <w:bodyDiv w:val="1"/>
      <w:marLeft w:val="0"/>
      <w:marRight w:val="0"/>
      <w:marTop w:val="0"/>
      <w:marBottom w:val="0"/>
      <w:divBdr>
        <w:top w:val="none" w:sz="0" w:space="0" w:color="auto"/>
        <w:left w:val="none" w:sz="0" w:space="0" w:color="auto"/>
        <w:bottom w:val="none" w:sz="0" w:space="0" w:color="auto"/>
        <w:right w:val="none" w:sz="0" w:space="0" w:color="auto"/>
      </w:divBdr>
    </w:div>
    <w:div w:id="471099357">
      <w:bodyDiv w:val="1"/>
      <w:marLeft w:val="0"/>
      <w:marRight w:val="0"/>
      <w:marTop w:val="0"/>
      <w:marBottom w:val="0"/>
      <w:divBdr>
        <w:top w:val="none" w:sz="0" w:space="0" w:color="auto"/>
        <w:left w:val="none" w:sz="0" w:space="0" w:color="auto"/>
        <w:bottom w:val="none" w:sz="0" w:space="0" w:color="auto"/>
        <w:right w:val="none" w:sz="0" w:space="0" w:color="auto"/>
      </w:divBdr>
    </w:div>
    <w:div w:id="476533491">
      <w:bodyDiv w:val="1"/>
      <w:marLeft w:val="0"/>
      <w:marRight w:val="0"/>
      <w:marTop w:val="0"/>
      <w:marBottom w:val="0"/>
      <w:divBdr>
        <w:top w:val="none" w:sz="0" w:space="0" w:color="auto"/>
        <w:left w:val="none" w:sz="0" w:space="0" w:color="auto"/>
        <w:bottom w:val="none" w:sz="0" w:space="0" w:color="auto"/>
        <w:right w:val="none" w:sz="0" w:space="0" w:color="auto"/>
      </w:divBdr>
    </w:div>
    <w:div w:id="481047264">
      <w:bodyDiv w:val="1"/>
      <w:marLeft w:val="0"/>
      <w:marRight w:val="0"/>
      <w:marTop w:val="0"/>
      <w:marBottom w:val="0"/>
      <w:divBdr>
        <w:top w:val="none" w:sz="0" w:space="0" w:color="auto"/>
        <w:left w:val="none" w:sz="0" w:space="0" w:color="auto"/>
        <w:bottom w:val="none" w:sz="0" w:space="0" w:color="auto"/>
        <w:right w:val="none" w:sz="0" w:space="0" w:color="auto"/>
      </w:divBdr>
    </w:div>
    <w:div w:id="481236380">
      <w:bodyDiv w:val="1"/>
      <w:marLeft w:val="0"/>
      <w:marRight w:val="0"/>
      <w:marTop w:val="0"/>
      <w:marBottom w:val="0"/>
      <w:divBdr>
        <w:top w:val="none" w:sz="0" w:space="0" w:color="auto"/>
        <w:left w:val="none" w:sz="0" w:space="0" w:color="auto"/>
        <w:bottom w:val="none" w:sz="0" w:space="0" w:color="auto"/>
        <w:right w:val="none" w:sz="0" w:space="0" w:color="auto"/>
      </w:divBdr>
    </w:div>
    <w:div w:id="491027297">
      <w:bodyDiv w:val="1"/>
      <w:marLeft w:val="0"/>
      <w:marRight w:val="0"/>
      <w:marTop w:val="0"/>
      <w:marBottom w:val="0"/>
      <w:divBdr>
        <w:top w:val="none" w:sz="0" w:space="0" w:color="auto"/>
        <w:left w:val="none" w:sz="0" w:space="0" w:color="auto"/>
        <w:bottom w:val="none" w:sz="0" w:space="0" w:color="auto"/>
        <w:right w:val="none" w:sz="0" w:space="0" w:color="auto"/>
      </w:divBdr>
    </w:div>
    <w:div w:id="505294471">
      <w:bodyDiv w:val="1"/>
      <w:marLeft w:val="0"/>
      <w:marRight w:val="0"/>
      <w:marTop w:val="0"/>
      <w:marBottom w:val="0"/>
      <w:divBdr>
        <w:top w:val="none" w:sz="0" w:space="0" w:color="auto"/>
        <w:left w:val="none" w:sz="0" w:space="0" w:color="auto"/>
        <w:bottom w:val="none" w:sz="0" w:space="0" w:color="auto"/>
        <w:right w:val="none" w:sz="0" w:space="0" w:color="auto"/>
      </w:divBdr>
    </w:div>
    <w:div w:id="528177754">
      <w:bodyDiv w:val="1"/>
      <w:marLeft w:val="0"/>
      <w:marRight w:val="0"/>
      <w:marTop w:val="0"/>
      <w:marBottom w:val="0"/>
      <w:divBdr>
        <w:top w:val="none" w:sz="0" w:space="0" w:color="auto"/>
        <w:left w:val="none" w:sz="0" w:space="0" w:color="auto"/>
        <w:bottom w:val="none" w:sz="0" w:space="0" w:color="auto"/>
        <w:right w:val="none" w:sz="0" w:space="0" w:color="auto"/>
      </w:divBdr>
    </w:div>
    <w:div w:id="616646000">
      <w:bodyDiv w:val="1"/>
      <w:marLeft w:val="0"/>
      <w:marRight w:val="0"/>
      <w:marTop w:val="0"/>
      <w:marBottom w:val="0"/>
      <w:divBdr>
        <w:top w:val="none" w:sz="0" w:space="0" w:color="auto"/>
        <w:left w:val="none" w:sz="0" w:space="0" w:color="auto"/>
        <w:bottom w:val="none" w:sz="0" w:space="0" w:color="auto"/>
        <w:right w:val="none" w:sz="0" w:space="0" w:color="auto"/>
      </w:divBdr>
    </w:div>
    <w:div w:id="634219630">
      <w:bodyDiv w:val="1"/>
      <w:marLeft w:val="0"/>
      <w:marRight w:val="0"/>
      <w:marTop w:val="0"/>
      <w:marBottom w:val="0"/>
      <w:divBdr>
        <w:top w:val="none" w:sz="0" w:space="0" w:color="auto"/>
        <w:left w:val="none" w:sz="0" w:space="0" w:color="auto"/>
        <w:bottom w:val="none" w:sz="0" w:space="0" w:color="auto"/>
        <w:right w:val="none" w:sz="0" w:space="0" w:color="auto"/>
      </w:divBdr>
    </w:div>
    <w:div w:id="640157394">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695693428">
      <w:bodyDiv w:val="1"/>
      <w:marLeft w:val="0"/>
      <w:marRight w:val="0"/>
      <w:marTop w:val="0"/>
      <w:marBottom w:val="0"/>
      <w:divBdr>
        <w:top w:val="none" w:sz="0" w:space="0" w:color="auto"/>
        <w:left w:val="none" w:sz="0" w:space="0" w:color="auto"/>
        <w:bottom w:val="none" w:sz="0" w:space="0" w:color="auto"/>
        <w:right w:val="none" w:sz="0" w:space="0" w:color="auto"/>
      </w:divBdr>
    </w:div>
    <w:div w:id="698892430">
      <w:bodyDiv w:val="1"/>
      <w:marLeft w:val="0"/>
      <w:marRight w:val="0"/>
      <w:marTop w:val="0"/>
      <w:marBottom w:val="0"/>
      <w:divBdr>
        <w:top w:val="none" w:sz="0" w:space="0" w:color="auto"/>
        <w:left w:val="none" w:sz="0" w:space="0" w:color="auto"/>
        <w:bottom w:val="none" w:sz="0" w:space="0" w:color="auto"/>
        <w:right w:val="none" w:sz="0" w:space="0" w:color="auto"/>
      </w:divBdr>
    </w:div>
    <w:div w:id="732122521">
      <w:bodyDiv w:val="1"/>
      <w:marLeft w:val="0"/>
      <w:marRight w:val="0"/>
      <w:marTop w:val="0"/>
      <w:marBottom w:val="0"/>
      <w:divBdr>
        <w:top w:val="none" w:sz="0" w:space="0" w:color="auto"/>
        <w:left w:val="none" w:sz="0" w:space="0" w:color="auto"/>
        <w:bottom w:val="none" w:sz="0" w:space="0" w:color="auto"/>
        <w:right w:val="none" w:sz="0" w:space="0" w:color="auto"/>
      </w:divBdr>
    </w:div>
    <w:div w:id="760875565">
      <w:bodyDiv w:val="1"/>
      <w:marLeft w:val="0"/>
      <w:marRight w:val="0"/>
      <w:marTop w:val="0"/>
      <w:marBottom w:val="0"/>
      <w:divBdr>
        <w:top w:val="none" w:sz="0" w:space="0" w:color="auto"/>
        <w:left w:val="none" w:sz="0" w:space="0" w:color="auto"/>
        <w:bottom w:val="none" w:sz="0" w:space="0" w:color="auto"/>
        <w:right w:val="none" w:sz="0" w:space="0" w:color="auto"/>
      </w:divBdr>
    </w:div>
    <w:div w:id="784688841">
      <w:bodyDiv w:val="1"/>
      <w:marLeft w:val="0"/>
      <w:marRight w:val="0"/>
      <w:marTop w:val="0"/>
      <w:marBottom w:val="0"/>
      <w:divBdr>
        <w:top w:val="none" w:sz="0" w:space="0" w:color="auto"/>
        <w:left w:val="none" w:sz="0" w:space="0" w:color="auto"/>
        <w:bottom w:val="none" w:sz="0" w:space="0" w:color="auto"/>
        <w:right w:val="none" w:sz="0" w:space="0" w:color="auto"/>
      </w:divBdr>
    </w:div>
    <w:div w:id="799690312">
      <w:bodyDiv w:val="1"/>
      <w:marLeft w:val="0"/>
      <w:marRight w:val="0"/>
      <w:marTop w:val="0"/>
      <w:marBottom w:val="0"/>
      <w:divBdr>
        <w:top w:val="none" w:sz="0" w:space="0" w:color="auto"/>
        <w:left w:val="none" w:sz="0" w:space="0" w:color="auto"/>
        <w:bottom w:val="none" w:sz="0" w:space="0" w:color="auto"/>
        <w:right w:val="none" w:sz="0" w:space="0" w:color="auto"/>
      </w:divBdr>
    </w:div>
    <w:div w:id="800464414">
      <w:bodyDiv w:val="1"/>
      <w:marLeft w:val="0"/>
      <w:marRight w:val="0"/>
      <w:marTop w:val="0"/>
      <w:marBottom w:val="0"/>
      <w:divBdr>
        <w:top w:val="none" w:sz="0" w:space="0" w:color="auto"/>
        <w:left w:val="none" w:sz="0" w:space="0" w:color="auto"/>
        <w:bottom w:val="none" w:sz="0" w:space="0" w:color="auto"/>
        <w:right w:val="none" w:sz="0" w:space="0" w:color="auto"/>
      </w:divBdr>
    </w:div>
    <w:div w:id="834539377">
      <w:bodyDiv w:val="1"/>
      <w:marLeft w:val="0"/>
      <w:marRight w:val="0"/>
      <w:marTop w:val="0"/>
      <w:marBottom w:val="0"/>
      <w:divBdr>
        <w:top w:val="none" w:sz="0" w:space="0" w:color="auto"/>
        <w:left w:val="none" w:sz="0" w:space="0" w:color="auto"/>
        <w:bottom w:val="none" w:sz="0" w:space="0" w:color="auto"/>
        <w:right w:val="none" w:sz="0" w:space="0" w:color="auto"/>
      </w:divBdr>
    </w:div>
    <w:div w:id="907111865">
      <w:bodyDiv w:val="1"/>
      <w:marLeft w:val="0"/>
      <w:marRight w:val="0"/>
      <w:marTop w:val="0"/>
      <w:marBottom w:val="0"/>
      <w:divBdr>
        <w:top w:val="none" w:sz="0" w:space="0" w:color="auto"/>
        <w:left w:val="none" w:sz="0" w:space="0" w:color="auto"/>
        <w:bottom w:val="none" w:sz="0" w:space="0" w:color="auto"/>
        <w:right w:val="none" w:sz="0" w:space="0" w:color="auto"/>
      </w:divBdr>
    </w:div>
    <w:div w:id="939525288">
      <w:bodyDiv w:val="1"/>
      <w:marLeft w:val="0"/>
      <w:marRight w:val="0"/>
      <w:marTop w:val="0"/>
      <w:marBottom w:val="0"/>
      <w:divBdr>
        <w:top w:val="none" w:sz="0" w:space="0" w:color="auto"/>
        <w:left w:val="none" w:sz="0" w:space="0" w:color="auto"/>
        <w:bottom w:val="none" w:sz="0" w:space="0" w:color="auto"/>
        <w:right w:val="none" w:sz="0" w:space="0" w:color="auto"/>
      </w:divBdr>
    </w:div>
    <w:div w:id="976640804">
      <w:bodyDiv w:val="1"/>
      <w:marLeft w:val="0"/>
      <w:marRight w:val="0"/>
      <w:marTop w:val="0"/>
      <w:marBottom w:val="0"/>
      <w:divBdr>
        <w:top w:val="none" w:sz="0" w:space="0" w:color="auto"/>
        <w:left w:val="none" w:sz="0" w:space="0" w:color="auto"/>
        <w:bottom w:val="none" w:sz="0" w:space="0" w:color="auto"/>
        <w:right w:val="none" w:sz="0" w:space="0" w:color="auto"/>
      </w:divBdr>
    </w:div>
    <w:div w:id="1091390126">
      <w:bodyDiv w:val="1"/>
      <w:marLeft w:val="0"/>
      <w:marRight w:val="0"/>
      <w:marTop w:val="0"/>
      <w:marBottom w:val="0"/>
      <w:divBdr>
        <w:top w:val="none" w:sz="0" w:space="0" w:color="auto"/>
        <w:left w:val="none" w:sz="0" w:space="0" w:color="auto"/>
        <w:bottom w:val="none" w:sz="0" w:space="0" w:color="auto"/>
        <w:right w:val="none" w:sz="0" w:space="0" w:color="auto"/>
      </w:divBdr>
    </w:div>
    <w:div w:id="1095246850">
      <w:bodyDiv w:val="1"/>
      <w:marLeft w:val="0"/>
      <w:marRight w:val="0"/>
      <w:marTop w:val="0"/>
      <w:marBottom w:val="0"/>
      <w:divBdr>
        <w:top w:val="none" w:sz="0" w:space="0" w:color="auto"/>
        <w:left w:val="none" w:sz="0" w:space="0" w:color="auto"/>
        <w:bottom w:val="none" w:sz="0" w:space="0" w:color="auto"/>
        <w:right w:val="none" w:sz="0" w:space="0" w:color="auto"/>
      </w:divBdr>
    </w:div>
    <w:div w:id="1099447251">
      <w:bodyDiv w:val="1"/>
      <w:marLeft w:val="0"/>
      <w:marRight w:val="0"/>
      <w:marTop w:val="0"/>
      <w:marBottom w:val="0"/>
      <w:divBdr>
        <w:top w:val="none" w:sz="0" w:space="0" w:color="auto"/>
        <w:left w:val="none" w:sz="0" w:space="0" w:color="auto"/>
        <w:bottom w:val="none" w:sz="0" w:space="0" w:color="auto"/>
        <w:right w:val="none" w:sz="0" w:space="0" w:color="auto"/>
      </w:divBdr>
    </w:div>
    <w:div w:id="1107892395">
      <w:bodyDiv w:val="1"/>
      <w:marLeft w:val="0"/>
      <w:marRight w:val="0"/>
      <w:marTop w:val="0"/>
      <w:marBottom w:val="0"/>
      <w:divBdr>
        <w:top w:val="none" w:sz="0" w:space="0" w:color="auto"/>
        <w:left w:val="none" w:sz="0" w:space="0" w:color="auto"/>
        <w:bottom w:val="none" w:sz="0" w:space="0" w:color="auto"/>
        <w:right w:val="none" w:sz="0" w:space="0" w:color="auto"/>
      </w:divBdr>
    </w:div>
    <w:div w:id="1111172373">
      <w:bodyDiv w:val="1"/>
      <w:marLeft w:val="0"/>
      <w:marRight w:val="0"/>
      <w:marTop w:val="0"/>
      <w:marBottom w:val="0"/>
      <w:divBdr>
        <w:top w:val="none" w:sz="0" w:space="0" w:color="auto"/>
        <w:left w:val="none" w:sz="0" w:space="0" w:color="auto"/>
        <w:bottom w:val="none" w:sz="0" w:space="0" w:color="auto"/>
        <w:right w:val="none" w:sz="0" w:space="0" w:color="auto"/>
      </w:divBdr>
    </w:div>
    <w:div w:id="1164055462">
      <w:bodyDiv w:val="1"/>
      <w:marLeft w:val="0"/>
      <w:marRight w:val="0"/>
      <w:marTop w:val="0"/>
      <w:marBottom w:val="0"/>
      <w:divBdr>
        <w:top w:val="none" w:sz="0" w:space="0" w:color="auto"/>
        <w:left w:val="none" w:sz="0" w:space="0" w:color="auto"/>
        <w:bottom w:val="none" w:sz="0" w:space="0" w:color="auto"/>
        <w:right w:val="none" w:sz="0" w:space="0" w:color="auto"/>
      </w:divBdr>
    </w:div>
    <w:div w:id="1220433103">
      <w:bodyDiv w:val="1"/>
      <w:marLeft w:val="0"/>
      <w:marRight w:val="0"/>
      <w:marTop w:val="0"/>
      <w:marBottom w:val="0"/>
      <w:divBdr>
        <w:top w:val="none" w:sz="0" w:space="0" w:color="auto"/>
        <w:left w:val="none" w:sz="0" w:space="0" w:color="auto"/>
        <w:bottom w:val="none" w:sz="0" w:space="0" w:color="auto"/>
        <w:right w:val="none" w:sz="0" w:space="0" w:color="auto"/>
      </w:divBdr>
    </w:div>
    <w:div w:id="123759271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256867230">
      <w:bodyDiv w:val="1"/>
      <w:marLeft w:val="0"/>
      <w:marRight w:val="0"/>
      <w:marTop w:val="0"/>
      <w:marBottom w:val="0"/>
      <w:divBdr>
        <w:top w:val="none" w:sz="0" w:space="0" w:color="auto"/>
        <w:left w:val="none" w:sz="0" w:space="0" w:color="auto"/>
        <w:bottom w:val="none" w:sz="0" w:space="0" w:color="auto"/>
        <w:right w:val="none" w:sz="0" w:space="0" w:color="auto"/>
      </w:divBdr>
    </w:div>
    <w:div w:id="1299722741">
      <w:bodyDiv w:val="1"/>
      <w:marLeft w:val="0"/>
      <w:marRight w:val="0"/>
      <w:marTop w:val="0"/>
      <w:marBottom w:val="0"/>
      <w:divBdr>
        <w:top w:val="none" w:sz="0" w:space="0" w:color="auto"/>
        <w:left w:val="none" w:sz="0" w:space="0" w:color="auto"/>
        <w:bottom w:val="none" w:sz="0" w:space="0" w:color="auto"/>
        <w:right w:val="none" w:sz="0" w:space="0" w:color="auto"/>
      </w:divBdr>
    </w:div>
    <w:div w:id="1345329886">
      <w:bodyDiv w:val="1"/>
      <w:marLeft w:val="0"/>
      <w:marRight w:val="0"/>
      <w:marTop w:val="0"/>
      <w:marBottom w:val="0"/>
      <w:divBdr>
        <w:top w:val="none" w:sz="0" w:space="0" w:color="auto"/>
        <w:left w:val="none" w:sz="0" w:space="0" w:color="auto"/>
        <w:bottom w:val="none" w:sz="0" w:space="0" w:color="auto"/>
        <w:right w:val="none" w:sz="0" w:space="0" w:color="auto"/>
      </w:divBdr>
    </w:div>
    <w:div w:id="1376467554">
      <w:bodyDiv w:val="1"/>
      <w:marLeft w:val="0"/>
      <w:marRight w:val="0"/>
      <w:marTop w:val="0"/>
      <w:marBottom w:val="0"/>
      <w:divBdr>
        <w:top w:val="none" w:sz="0" w:space="0" w:color="auto"/>
        <w:left w:val="none" w:sz="0" w:space="0" w:color="auto"/>
        <w:bottom w:val="none" w:sz="0" w:space="0" w:color="auto"/>
        <w:right w:val="none" w:sz="0" w:space="0" w:color="auto"/>
      </w:divBdr>
    </w:div>
    <w:div w:id="1397627630">
      <w:bodyDiv w:val="1"/>
      <w:marLeft w:val="0"/>
      <w:marRight w:val="0"/>
      <w:marTop w:val="0"/>
      <w:marBottom w:val="0"/>
      <w:divBdr>
        <w:top w:val="none" w:sz="0" w:space="0" w:color="auto"/>
        <w:left w:val="none" w:sz="0" w:space="0" w:color="auto"/>
        <w:bottom w:val="none" w:sz="0" w:space="0" w:color="auto"/>
        <w:right w:val="none" w:sz="0" w:space="0" w:color="auto"/>
      </w:divBdr>
    </w:div>
    <w:div w:id="1400592481">
      <w:bodyDiv w:val="1"/>
      <w:marLeft w:val="0"/>
      <w:marRight w:val="0"/>
      <w:marTop w:val="0"/>
      <w:marBottom w:val="0"/>
      <w:divBdr>
        <w:top w:val="none" w:sz="0" w:space="0" w:color="auto"/>
        <w:left w:val="none" w:sz="0" w:space="0" w:color="auto"/>
        <w:bottom w:val="none" w:sz="0" w:space="0" w:color="auto"/>
        <w:right w:val="none" w:sz="0" w:space="0" w:color="auto"/>
      </w:divBdr>
    </w:div>
    <w:div w:id="1462111759">
      <w:bodyDiv w:val="1"/>
      <w:marLeft w:val="0"/>
      <w:marRight w:val="0"/>
      <w:marTop w:val="0"/>
      <w:marBottom w:val="0"/>
      <w:divBdr>
        <w:top w:val="none" w:sz="0" w:space="0" w:color="auto"/>
        <w:left w:val="none" w:sz="0" w:space="0" w:color="auto"/>
        <w:bottom w:val="none" w:sz="0" w:space="0" w:color="auto"/>
        <w:right w:val="none" w:sz="0" w:space="0" w:color="auto"/>
      </w:divBdr>
    </w:div>
    <w:div w:id="1481069162">
      <w:bodyDiv w:val="1"/>
      <w:marLeft w:val="0"/>
      <w:marRight w:val="0"/>
      <w:marTop w:val="0"/>
      <w:marBottom w:val="0"/>
      <w:divBdr>
        <w:top w:val="none" w:sz="0" w:space="0" w:color="auto"/>
        <w:left w:val="none" w:sz="0" w:space="0" w:color="auto"/>
        <w:bottom w:val="none" w:sz="0" w:space="0" w:color="auto"/>
        <w:right w:val="none" w:sz="0" w:space="0" w:color="auto"/>
      </w:divBdr>
    </w:div>
    <w:div w:id="1481075511">
      <w:bodyDiv w:val="1"/>
      <w:marLeft w:val="0"/>
      <w:marRight w:val="0"/>
      <w:marTop w:val="0"/>
      <w:marBottom w:val="0"/>
      <w:divBdr>
        <w:top w:val="none" w:sz="0" w:space="0" w:color="auto"/>
        <w:left w:val="none" w:sz="0" w:space="0" w:color="auto"/>
        <w:bottom w:val="none" w:sz="0" w:space="0" w:color="auto"/>
        <w:right w:val="none" w:sz="0" w:space="0" w:color="auto"/>
      </w:divBdr>
    </w:div>
    <w:div w:id="1485202940">
      <w:bodyDiv w:val="1"/>
      <w:marLeft w:val="0"/>
      <w:marRight w:val="0"/>
      <w:marTop w:val="0"/>
      <w:marBottom w:val="0"/>
      <w:divBdr>
        <w:top w:val="none" w:sz="0" w:space="0" w:color="auto"/>
        <w:left w:val="none" w:sz="0" w:space="0" w:color="auto"/>
        <w:bottom w:val="none" w:sz="0" w:space="0" w:color="auto"/>
        <w:right w:val="none" w:sz="0" w:space="0" w:color="auto"/>
      </w:divBdr>
    </w:div>
    <w:div w:id="1509246494">
      <w:bodyDiv w:val="1"/>
      <w:marLeft w:val="0"/>
      <w:marRight w:val="0"/>
      <w:marTop w:val="0"/>
      <w:marBottom w:val="0"/>
      <w:divBdr>
        <w:top w:val="none" w:sz="0" w:space="0" w:color="auto"/>
        <w:left w:val="none" w:sz="0" w:space="0" w:color="auto"/>
        <w:bottom w:val="none" w:sz="0" w:space="0" w:color="auto"/>
        <w:right w:val="none" w:sz="0" w:space="0" w:color="auto"/>
      </w:divBdr>
    </w:div>
    <w:div w:id="1514687020">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628244996">
      <w:bodyDiv w:val="1"/>
      <w:marLeft w:val="0"/>
      <w:marRight w:val="0"/>
      <w:marTop w:val="0"/>
      <w:marBottom w:val="0"/>
      <w:divBdr>
        <w:top w:val="none" w:sz="0" w:space="0" w:color="auto"/>
        <w:left w:val="none" w:sz="0" w:space="0" w:color="auto"/>
        <w:bottom w:val="none" w:sz="0" w:space="0" w:color="auto"/>
        <w:right w:val="none" w:sz="0" w:space="0" w:color="auto"/>
      </w:divBdr>
    </w:div>
    <w:div w:id="1634216161">
      <w:bodyDiv w:val="1"/>
      <w:marLeft w:val="0"/>
      <w:marRight w:val="0"/>
      <w:marTop w:val="0"/>
      <w:marBottom w:val="0"/>
      <w:divBdr>
        <w:top w:val="none" w:sz="0" w:space="0" w:color="auto"/>
        <w:left w:val="none" w:sz="0" w:space="0" w:color="auto"/>
        <w:bottom w:val="none" w:sz="0" w:space="0" w:color="auto"/>
        <w:right w:val="none" w:sz="0" w:space="0" w:color="auto"/>
      </w:divBdr>
    </w:div>
    <w:div w:id="1766924750">
      <w:bodyDiv w:val="1"/>
      <w:marLeft w:val="0"/>
      <w:marRight w:val="0"/>
      <w:marTop w:val="0"/>
      <w:marBottom w:val="0"/>
      <w:divBdr>
        <w:top w:val="none" w:sz="0" w:space="0" w:color="auto"/>
        <w:left w:val="none" w:sz="0" w:space="0" w:color="auto"/>
        <w:bottom w:val="none" w:sz="0" w:space="0" w:color="auto"/>
        <w:right w:val="none" w:sz="0" w:space="0" w:color="auto"/>
      </w:divBdr>
    </w:div>
    <w:div w:id="1787235369">
      <w:bodyDiv w:val="1"/>
      <w:marLeft w:val="0"/>
      <w:marRight w:val="0"/>
      <w:marTop w:val="0"/>
      <w:marBottom w:val="0"/>
      <w:divBdr>
        <w:top w:val="none" w:sz="0" w:space="0" w:color="auto"/>
        <w:left w:val="none" w:sz="0" w:space="0" w:color="auto"/>
        <w:bottom w:val="none" w:sz="0" w:space="0" w:color="auto"/>
        <w:right w:val="none" w:sz="0" w:space="0" w:color="auto"/>
      </w:divBdr>
    </w:div>
    <w:div w:id="1797404688">
      <w:bodyDiv w:val="1"/>
      <w:marLeft w:val="0"/>
      <w:marRight w:val="0"/>
      <w:marTop w:val="0"/>
      <w:marBottom w:val="0"/>
      <w:divBdr>
        <w:top w:val="none" w:sz="0" w:space="0" w:color="auto"/>
        <w:left w:val="none" w:sz="0" w:space="0" w:color="auto"/>
        <w:bottom w:val="none" w:sz="0" w:space="0" w:color="auto"/>
        <w:right w:val="none" w:sz="0" w:space="0" w:color="auto"/>
      </w:divBdr>
    </w:div>
    <w:div w:id="1825664974">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1921017457">
      <w:bodyDiv w:val="1"/>
      <w:marLeft w:val="0"/>
      <w:marRight w:val="0"/>
      <w:marTop w:val="0"/>
      <w:marBottom w:val="0"/>
      <w:divBdr>
        <w:top w:val="none" w:sz="0" w:space="0" w:color="auto"/>
        <w:left w:val="none" w:sz="0" w:space="0" w:color="auto"/>
        <w:bottom w:val="none" w:sz="0" w:space="0" w:color="auto"/>
        <w:right w:val="none" w:sz="0" w:space="0" w:color="auto"/>
      </w:divBdr>
    </w:div>
    <w:div w:id="1921478934">
      <w:bodyDiv w:val="1"/>
      <w:marLeft w:val="0"/>
      <w:marRight w:val="0"/>
      <w:marTop w:val="0"/>
      <w:marBottom w:val="0"/>
      <w:divBdr>
        <w:top w:val="none" w:sz="0" w:space="0" w:color="auto"/>
        <w:left w:val="none" w:sz="0" w:space="0" w:color="auto"/>
        <w:bottom w:val="none" w:sz="0" w:space="0" w:color="auto"/>
        <w:right w:val="none" w:sz="0" w:space="0" w:color="auto"/>
      </w:divBdr>
    </w:div>
    <w:div w:id="1961066196">
      <w:bodyDiv w:val="1"/>
      <w:marLeft w:val="0"/>
      <w:marRight w:val="0"/>
      <w:marTop w:val="0"/>
      <w:marBottom w:val="0"/>
      <w:divBdr>
        <w:top w:val="none" w:sz="0" w:space="0" w:color="auto"/>
        <w:left w:val="none" w:sz="0" w:space="0" w:color="auto"/>
        <w:bottom w:val="none" w:sz="0" w:space="0" w:color="auto"/>
        <w:right w:val="none" w:sz="0" w:space="0" w:color="auto"/>
      </w:divBdr>
    </w:div>
    <w:div w:id="1974943678">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14599886">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 w:id="2052265139">
      <w:bodyDiv w:val="1"/>
      <w:marLeft w:val="0"/>
      <w:marRight w:val="0"/>
      <w:marTop w:val="0"/>
      <w:marBottom w:val="0"/>
      <w:divBdr>
        <w:top w:val="none" w:sz="0" w:space="0" w:color="auto"/>
        <w:left w:val="none" w:sz="0" w:space="0" w:color="auto"/>
        <w:bottom w:val="none" w:sz="0" w:space="0" w:color="auto"/>
        <w:right w:val="none" w:sz="0" w:space="0" w:color="auto"/>
      </w:divBdr>
    </w:div>
    <w:div w:id="2068189576">
      <w:bodyDiv w:val="1"/>
      <w:marLeft w:val="0"/>
      <w:marRight w:val="0"/>
      <w:marTop w:val="0"/>
      <w:marBottom w:val="0"/>
      <w:divBdr>
        <w:top w:val="none" w:sz="0" w:space="0" w:color="auto"/>
        <w:left w:val="none" w:sz="0" w:space="0" w:color="auto"/>
        <w:bottom w:val="none" w:sz="0" w:space="0" w:color="auto"/>
        <w:right w:val="none" w:sz="0" w:space="0" w:color="auto"/>
      </w:divBdr>
    </w:div>
    <w:div w:id="213825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FDE63-184B-43AF-AD6D-AB3DD40E0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1062</Words>
  <Characters>6450</Characters>
  <Application>Microsoft Office Word</Application>
  <DocSecurity>0</DocSecurity>
  <Lines>174</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Ana Paula Ramos Galvão</cp:lastModifiedBy>
  <cp:revision>5</cp:revision>
  <cp:lastPrinted>2025-10-14T14:13:00Z</cp:lastPrinted>
  <dcterms:created xsi:type="dcterms:W3CDTF">2025-12-03T14:12:00Z</dcterms:created>
  <dcterms:modified xsi:type="dcterms:W3CDTF">2025-12-03T20:16:00Z</dcterms:modified>
</cp:coreProperties>
</file>