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6B47947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F140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</w:t>
      </w:r>
      <w:r w:rsidR="00C8449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85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68EB302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A56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421E5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A50B4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215F5E25" w:rsidR="00677B79" w:rsidRDefault="001E6E67" w:rsidP="00FA50B4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E67">
        <w:rPr>
          <w:rFonts w:ascii="Times New Roman" w:hAnsi="Times New Roman" w:cs="Times New Roman"/>
          <w:b/>
          <w:bCs/>
          <w:sz w:val="24"/>
          <w:szCs w:val="24"/>
        </w:rPr>
        <w:t>“ALTERA DISPOSITIVOS DA LEI Nº 2.792, DE 09 DE JUNHO DE 2020 E DA LEI Nº 3.404, DE 12 DE NOVEMBRO DE 2024, E DÁ OUTRAS PROVIDÊNCIAS.”</w:t>
      </w:r>
    </w:p>
    <w:p w14:paraId="671FBC73" w14:textId="77777777" w:rsidR="00FA50B4" w:rsidRPr="00677B79" w:rsidRDefault="00FA50B4" w:rsidP="00FA50B4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B7E2A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DA1214" w14:textId="77777777" w:rsidR="001E6E67" w:rsidRPr="001E6E67" w:rsidRDefault="001E6E67" w:rsidP="001E6E67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E6E67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1E6E67">
        <w:rPr>
          <w:rFonts w:ascii="Times New Roman" w:hAnsi="Times New Roman" w:cs="Times New Roman"/>
          <w:sz w:val="24"/>
          <w:szCs w:val="24"/>
        </w:rPr>
        <w:t xml:space="preserve"> Fica acrescentado aos art. 2º da Lei 2.792, de 09 de junho de 2020 e ao art. 2º da Lei 3.404, de 12 de novembro de 2024 a seguinte redação: </w:t>
      </w:r>
    </w:p>
    <w:p w14:paraId="3BF44E20" w14:textId="77777777" w:rsidR="001E6E67" w:rsidRPr="001E6E67" w:rsidRDefault="001E6E67" w:rsidP="001E6E67">
      <w:pPr>
        <w:spacing w:after="160" w:line="360" w:lineRule="auto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E6E67">
        <w:rPr>
          <w:rFonts w:ascii="Times New Roman" w:hAnsi="Times New Roman" w:cs="Times New Roman"/>
          <w:sz w:val="24"/>
          <w:szCs w:val="24"/>
        </w:rPr>
        <w:t>“Art. 2º(...)</w:t>
      </w:r>
    </w:p>
    <w:p w14:paraId="2665F8B2" w14:textId="77777777" w:rsidR="001E6E67" w:rsidRPr="001E6E67" w:rsidRDefault="001E6E67" w:rsidP="001E6E67">
      <w:pPr>
        <w:spacing w:after="160" w:line="360" w:lineRule="auto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E6E67">
        <w:rPr>
          <w:rFonts w:ascii="Times New Roman" w:hAnsi="Times New Roman" w:cs="Times New Roman"/>
          <w:sz w:val="24"/>
          <w:szCs w:val="24"/>
        </w:rPr>
        <w:t>§ 1º Os valores arrecadados com a concessão citada no caput deste artigo, serão destinados em sua integralidade ao Fundo Municipal de Esportes.</w:t>
      </w:r>
    </w:p>
    <w:p w14:paraId="31027AB0" w14:textId="77777777" w:rsidR="001E6E67" w:rsidRPr="001E6E67" w:rsidRDefault="001E6E67" w:rsidP="001E6E67">
      <w:pPr>
        <w:spacing w:after="160" w:line="360" w:lineRule="auto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E6E67">
        <w:rPr>
          <w:rFonts w:ascii="Times New Roman" w:hAnsi="Times New Roman" w:cs="Times New Roman"/>
          <w:sz w:val="24"/>
          <w:szCs w:val="24"/>
        </w:rPr>
        <w:t>§ 2º Fica autorizada a Secretaria de Fazenda e Patrimônio a criar mecanismo que possibilite que os pagamentos desta e de outras arrecadações pertinentes ao Fundo Municipal de Esportes sejam creditadas diretamente na conta corrente por ele mantida junto a instituição bancária.”</w:t>
      </w:r>
    </w:p>
    <w:p w14:paraId="47298A5A" w14:textId="77777777" w:rsidR="001E6E67" w:rsidRPr="001E6E67" w:rsidRDefault="001E6E67" w:rsidP="001E6E67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FAD856D" w14:textId="77777777" w:rsidR="001E6E67" w:rsidRPr="001E6E67" w:rsidRDefault="001E6E67" w:rsidP="001E6E67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1E6E67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E6E67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FA50B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FA50B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FA50B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FA50B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5A363A7"/>
    <w:multiLevelType w:val="multilevel"/>
    <w:tmpl w:val="8F427E64"/>
    <w:lvl w:ilvl="0">
      <w:start w:val="1"/>
      <w:numFmt w:val="lowerLetter"/>
      <w:lvlText w:val="%1)"/>
      <w:lvlJc w:val="left"/>
      <w:pPr>
        <w:tabs>
          <w:tab w:val="num" w:pos="0"/>
        </w:tabs>
        <w:ind w:left="3264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</w:lvl>
  </w:abstractNum>
  <w:abstractNum w:abstractNumId="22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5" w15:restartNumberingAfterBreak="0">
    <w:nsid w:val="72557DE6"/>
    <w:multiLevelType w:val="multilevel"/>
    <w:tmpl w:val="6F16F69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26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0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9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7"/>
  </w:num>
  <w:num w:numId="12" w16cid:durableId="635065293">
    <w:abstractNumId w:val="3"/>
  </w:num>
  <w:num w:numId="13" w16cid:durableId="884290029">
    <w:abstractNumId w:val="24"/>
  </w:num>
  <w:num w:numId="14" w16cid:durableId="843277943">
    <w:abstractNumId w:val="5"/>
  </w:num>
  <w:num w:numId="15" w16cid:durableId="219291849">
    <w:abstractNumId w:val="22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3"/>
  </w:num>
  <w:num w:numId="19" w16cid:durableId="24791635">
    <w:abstractNumId w:val="26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30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1584670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92214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126F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9E8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E6E67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5FA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3B7F"/>
    <w:rsid w:val="003415D0"/>
    <w:rsid w:val="00341E27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1E58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3469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386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117"/>
    <w:rsid w:val="00B605F0"/>
    <w:rsid w:val="00B61BCE"/>
    <w:rsid w:val="00B62C27"/>
    <w:rsid w:val="00B67224"/>
    <w:rsid w:val="00B72717"/>
    <w:rsid w:val="00B83B4D"/>
    <w:rsid w:val="00B83DAE"/>
    <w:rsid w:val="00B92C2B"/>
    <w:rsid w:val="00BA0B8E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492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27CA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50B4"/>
    <w:rsid w:val="00FA7E24"/>
    <w:rsid w:val="00FB2D25"/>
    <w:rsid w:val="00FB37A4"/>
    <w:rsid w:val="00FB415B"/>
    <w:rsid w:val="00FC3194"/>
    <w:rsid w:val="00FC50C7"/>
    <w:rsid w:val="00FC51E6"/>
    <w:rsid w:val="00FC5D13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59</cp:revision>
  <cp:lastPrinted>2025-12-04T14:49:00Z</cp:lastPrinted>
  <dcterms:created xsi:type="dcterms:W3CDTF">2025-09-30T18:36:00Z</dcterms:created>
  <dcterms:modified xsi:type="dcterms:W3CDTF">2025-12-04T14:50:00Z</dcterms:modified>
</cp:coreProperties>
</file>