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3E7047FD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C63D4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182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17CF53F3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A56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65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D9802F8" w14:textId="77777777" w:rsidR="00623205" w:rsidRPr="00623205" w:rsidRDefault="00623205" w:rsidP="00623205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3205">
        <w:rPr>
          <w:rFonts w:ascii="Times New Roman" w:hAnsi="Times New Roman" w:cs="Times New Roman"/>
          <w:b/>
          <w:bCs/>
          <w:sz w:val="24"/>
          <w:szCs w:val="24"/>
        </w:rPr>
        <w:t>“ALTERA DISPOSITIVOS DA LEI Nº 2.997, DE 17 DE FEVEREIRO DE 2022 E DA LEI Nº2.642, DE 26 DE FEVEREIRO DE 2019,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63051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4880BAB" w14:textId="77777777" w:rsidR="00623205" w:rsidRPr="00623205" w:rsidRDefault="00623205" w:rsidP="0062320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623205">
        <w:rPr>
          <w:rFonts w:ascii="Times New Roman" w:hAnsi="Times New Roman" w:cs="Times New Roman"/>
          <w:sz w:val="24"/>
          <w:szCs w:val="24"/>
        </w:rPr>
        <w:t xml:space="preserve"> Fica alterado o §2º do artigo 1º da Lei 2.997, de 17 de fevereiro de 2022, que passa a vigorar com a seguinte redação:</w:t>
      </w:r>
    </w:p>
    <w:p w14:paraId="32346DCC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“Art. 1º(...)</w:t>
      </w:r>
    </w:p>
    <w:p w14:paraId="2064FA50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</w:t>
      </w:r>
    </w:p>
    <w:p w14:paraId="5CE38250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§ 2º Fica autorizado o Poder Executivo, por meio da Secretaria de Esportes e Lazer, celebrar termo de parcerias com estabelecimentos comerciais, empresas, fundações, associações e demais instituições de direito privado, desde que regularmente constituídas na forma da lei civil”</w:t>
      </w:r>
    </w:p>
    <w:p w14:paraId="1F0B1A32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7F8AF8F" w14:textId="77777777" w:rsidR="00623205" w:rsidRPr="00623205" w:rsidRDefault="00623205" w:rsidP="00C954B4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b/>
          <w:bCs/>
          <w:sz w:val="24"/>
          <w:szCs w:val="24"/>
        </w:rPr>
        <w:t>Art. 2°</w:t>
      </w:r>
      <w:r w:rsidRPr="00623205">
        <w:rPr>
          <w:rFonts w:ascii="Times New Roman" w:hAnsi="Times New Roman" w:cs="Times New Roman"/>
          <w:sz w:val="24"/>
          <w:szCs w:val="24"/>
        </w:rPr>
        <w:t xml:space="preserve"> Ficam alterados os artigos 10, 11 e 13 da Lei nº 2.642, de 26 de fevereiro de 2019, que passam a vigorar com as seguintes redações:</w:t>
      </w:r>
    </w:p>
    <w:p w14:paraId="6A73A7AF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“Art. 10 (...)</w:t>
      </w:r>
    </w:p>
    <w:p w14:paraId="71F4E141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A725E0B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</w:t>
      </w:r>
    </w:p>
    <w:p w14:paraId="708EA755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BB651D4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§ 2º Fica autorizada a Secretaria de Esportes e Lazer, junto com o Conselho Municipal de Esportes, por meio de Resolução, estabelecer normas complementares ao Fundo Municipal de Esportes e demais normas pertinentes a efetividade desta Lei.”</w:t>
      </w:r>
    </w:p>
    <w:p w14:paraId="0C6E05DD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E3AC93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“Art. 11 (...)</w:t>
      </w:r>
    </w:p>
    <w:p w14:paraId="00607393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F3E7EBC" w14:textId="77777777" w:rsidR="00623205" w:rsidRPr="00623205" w:rsidRDefault="00623205" w:rsidP="00C954B4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</w:t>
      </w:r>
    </w:p>
    <w:p w14:paraId="6B90ABD7" w14:textId="77777777" w:rsidR="00623205" w:rsidRPr="00623205" w:rsidRDefault="00623205" w:rsidP="0062320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281D527F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lastRenderedPageBreak/>
        <w:t>IX – desenvolvimento, incentivo e contribuição a atividades que incrementem o esporte;</w:t>
      </w:r>
    </w:p>
    <w:p w14:paraId="07F293B4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191166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</w:t>
      </w:r>
    </w:p>
    <w:p w14:paraId="5CBD2196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BE65C9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XIII- pagamento em espécie à título de premiação em concursos e competições esportivas amadoras em geral;</w:t>
      </w:r>
    </w:p>
    <w:p w14:paraId="4953C5E2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DB3E3A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623205">
        <w:rPr>
          <w:rFonts w:ascii="Times New Roman" w:hAnsi="Times New Roman" w:cs="Times New Roman"/>
          <w:sz w:val="24"/>
          <w:szCs w:val="24"/>
        </w:rPr>
        <w:t>. Os recursos advindos das parcerias realizadas por meio da Lei 2.997/2022, poderão ser utilizados de acordo com as previsões constantes no art. 1º daquela lei, ainda que depositadas na conta do Fundo Municipal de Esportes.</w:t>
      </w:r>
    </w:p>
    <w:p w14:paraId="4EEF09B7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5498BB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“Art. 13 (...)</w:t>
      </w:r>
    </w:p>
    <w:p w14:paraId="1F742350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7B84AF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</w:t>
      </w:r>
    </w:p>
    <w:p w14:paraId="2E9E1880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1EA1B3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 xml:space="preserve">XV– </w:t>
      </w:r>
      <w:proofErr w:type="gramStart"/>
      <w:r w:rsidRPr="00623205">
        <w:rPr>
          <w:rFonts w:ascii="Times New Roman" w:hAnsi="Times New Roman" w:cs="Times New Roman"/>
          <w:sz w:val="24"/>
          <w:szCs w:val="24"/>
        </w:rPr>
        <w:t>recursos</w:t>
      </w:r>
      <w:proofErr w:type="gramEnd"/>
      <w:r w:rsidRPr="00623205">
        <w:rPr>
          <w:rFonts w:ascii="Times New Roman" w:hAnsi="Times New Roman" w:cs="Times New Roman"/>
          <w:sz w:val="24"/>
          <w:szCs w:val="24"/>
        </w:rPr>
        <w:t xml:space="preserve"> provenientes de Termos de Parcerias estabelecidas pela Lei nº 2.997, de 17 de fevereiro de 2022.</w:t>
      </w:r>
    </w:p>
    <w:p w14:paraId="6C2DF02B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639EE7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sz w:val="24"/>
          <w:szCs w:val="24"/>
        </w:rPr>
        <w:t>(...)”</w:t>
      </w:r>
    </w:p>
    <w:p w14:paraId="3DD3E972" w14:textId="77777777" w:rsidR="00623205" w:rsidRPr="00623205" w:rsidRDefault="00623205" w:rsidP="0088006B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AF98FA" w14:textId="77777777" w:rsidR="00623205" w:rsidRPr="00623205" w:rsidRDefault="00623205" w:rsidP="00623205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623205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623205">
        <w:rPr>
          <w:rFonts w:ascii="Times New Roman" w:hAnsi="Times New Roman" w:cs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C261C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C261C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C261C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C261C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4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8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7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5"/>
  </w:num>
  <w:num w:numId="12" w16cid:durableId="635065293">
    <w:abstractNumId w:val="3"/>
  </w:num>
  <w:num w:numId="13" w16cid:durableId="884290029">
    <w:abstractNumId w:val="23"/>
  </w:num>
  <w:num w:numId="14" w16cid:durableId="843277943">
    <w:abstractNumId w:val="5"/>
  </w:num>
  <w:num w:numId="15" w16cid:durableId="219291849">
    <w:abstractNumId w:val="21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2"/>
  </w:num>
  <w:num w:numId="19" w16cid:durableId="24791635">
    <w:abstractNumId w:val="24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28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3D4C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E9F"/>
    <w:rsid w:val="00ED3545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B6E96"/>
    <w:rsid w:val="00FC3194"/>
    <w:rsid w:val="00FC50C7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2</Pages>
  <Words>321</Words>
  <Characters>1653</Characters>
  <Application>Microsoft Office Word</Application>
  <DocSecurity>0</DocSecurity>
  <Lines>69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51</cp:revision>
  <cp:lastPrinted>2025-10-14T14:13:00Z</cp:lastPrinted>
  <dcterms:created xsi:type="dcterms:W3CDTF">2025-09-30T18:36:00Z</dcterms:created>
  <dcterms:modified xsi:type="dcterms:W3CDTF">2025-12-03T19:48:00Z</dcterms:modified>
</cp:coreProperties>
</file>