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DA632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PARECER CONJUNTO DAS COMISSÕES DE JUSTIÇA E REDAÇÃO E FINANÇAS E ORÇAMENTO AO PROJETO DE LEI 246/2025</w:t>
      </w:r>
    </w:p>
    <w:p w14:paraId="623DBF8D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EA79EF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4AD60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8C16EA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Parecer Comissões nº 283/2025</w:t>
      </w:r>
    </w:p>
    <w:p w14:paraId="4F57DD15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952CE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7AA36B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DC2002" w14:textId="77777777" w:rsidR="000F11A1" w:rsidRDefault="00E75936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Ementa: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“Dispõe a realização do Rodeio Festivo de Itapevi e dá outras providências.”</w:t>
      </w:r>
    </w:p>
    <w:p w14:paraId="14C4A1EE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4D996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Excelentíssimo Senhor Presidente:</w:t>
      </w:r>
    </w:p>
    <w:p w14:paraId="419C3D30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43148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35EA3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 Comissões ora nominadas em cumprimento ao disposto no artigo 60, § 1°, do Regimento Interno desta Casa de Leis, após análise dos aspectos técnicos alusivos ao Projeto acima referenciado, emitem PARECER FAVORÁVEL, conforme razões a seguir:</w:t>
      </w:r>
    </w:p>
    <w:p w14:paraId="159277FF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1230E1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E9E6E7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 - RELATÓRIO</w:t>
      </w:r>
    </w:p>
    <w:p w14:paraId="134C0A7B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ACD00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2et92p0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Trata-se de proposição de iniciativa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Legislativo </w:t>
      </w:r>
      <w:r>
        <w:rPr>
          <w:rFonts w:ascii="Times New Roman" w:eastAsia="Times New Roman" w:hAnsi="Times New Roman" w:cs="Times New Roman"/>
          <w:sz w:val="24"/>
          <w:szCs w:val="24"/>
        </w:rPr>
        <w:t>Municipal, que tem por objetivo dispor sobre a realização do Rodeio Festivo de Itapevi e dá outras providências.</w:t>
      </w:r>
    </w:p>
    <w:p w14:paraId="55D75B4E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6A52A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Projeto está instruído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28B1053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FE38B7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relatório.</w:t>
      </w:r>
    </w:p>
    <w:p w14:paraId="32D281EC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CF127A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4A0B2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 - VOTO</w:t>
      </w:r>
    </w:p>
    <w:p w14:paraId="5395A65A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1BB4CC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iniciativa deve ser aprovada por atender à demanda existente.</w:t>
      </w:r>
    </w:p>
    <w:p w14:paraId="54F3B160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ab/>
        <w:t>No que tange à técnica legislativa, a proposição em análise encontra-se devidamente adequada às normas que regem o Processo Legislativo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3E8A3B7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referido Projeto está de acordo com o que preceitua o Regimento Interno desta Casa e instruído com os documentos necessários para sua aprovação.</w:t>
      </w:r>
    </w:p>
    <w:p w14:paraId="2EDD7647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Sobre os aspectos atinentes a estas Comissões - constitucionalidade, competência de iniciativa e demais aspectos técnicos -, não se vislumbram quaisquer irregularidades ou ofensas, por vício de inconstitucionalidade, às regras preconizadas na Carta Política de 1988 ou a Lei Orgânica do Município. Nada a opor também com relação ao mérito.</w:t>
      </w:r>
    </w:p>
    <w:p w14:paraId="010F509F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949A89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F94B25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 - DECISÃO</w:t>
      </w:r>
    </w:p>
    <w:p w14:paraId="14C4936D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586CED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Posto isto, as Comissões Permanentes que ora manifestam-se, opinam FAVORAVELMENTE ao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Projeto </w:t>
      </w:r>
      <w:r>
        <w:rPr>
          <w:rFonts w:ascii="Times New Roman" w:eastAsia="Times New Roman" w:hAnsi="Times New Roman" w:cs="Times New Roman"/>
          <w:sz w:val="24"/>
          <w:szCs w:val="24"/>
        </w:rPr>
        <w:t>ora em exame.</w:t>
      </w:r>
    </w:p>
    <w:p w14:paraId="5F57A001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A23362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parecer.</w:t>
      </w:r>
    </w:p>
    <w:p w14:paraId="4C9A1B74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1C1DB6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CB087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Sala das Sessões "Bemvindo Moreira Nery", 30 de outubro de 2025.</w:t>
      </w:r>
    </w:p>
    <w:p w14:paraId="6FFCE39C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B4DD31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969503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C3658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4694">
        <w:rPr>
          <w:rFonts w:ascii="Times New Roman" w:eastAsia="Times New Roman" w:hAnsi="Times New Roman" w:cs="Times New Roman"/>
          <w:b/>
          <w:sz w:val="24"/>
          <w:szCs w:val="24"/>
        </w:rPr>
        <w:t>Comissão de Justiça e Redação</w:t>
      </w:r>
    </w:p>
    <w:p w14:paraId="3D7D9CB8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F21504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1CE995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39DCA2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469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Erondina Ferreira Godoy                              Fábio de Freitas</w:t>
      </w:r>
    </w:p>
    <w:p w14:paraId="56D21515" w14:textId="16DAA43C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469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Presidente                                   Vice-Presidente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/ </w:t>
      </w:r>
      <w:r w:rsidRPr="00414694">
        <w:rPr>
          <w:rFonts w:ascii="Times New Roman" w:eastAsia="Times New Roman" w:hAnsi="Times New Roman" w:cs="Times New Roman"/>
          <w:bCs/>
          <w:sz w:val="24"/>
          <w:szCs w:val="24"/>
        </w:rPr>
        <w:t>Relator</w:t>
      </w:r>
    </w:p>
    <w:p w14:paraId="547FA57D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FC849A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77D9C4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EA1B87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2EF664" w14:textId="77777777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4694">
        <w:rPr>
          <w:rFonts w:ascii="Times New Roman" w:eastAsia="Times New Roman" w:hAnsi="Times New Roman" w:cs="Times New Roman"/>
          <w:bCs/>
          <w:sz w:val="24"/>
          <w:szCs w:val="24"/>
        </w:rPr>
        <w:t>Elias Vasconcelos Araujo    Mariza Martins Borges    Mateus Andrade da Silva Santos</w:t>
      </w:r>
    </w:p>
    <w:p w14:paraId="4DAF26FB" w14:textId="06513684" w:rsidR="00414694" w:rsidRPr="00414694" w:rsidRDefault="00414694" w:rsidP="004146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469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Membro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Membro</w:t>
      </w:r>
      <w:r w:rsidRPr="0041469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Membro</w:t>
      </w:r>
    </w:p>
    <w:p w14:paraId="019AC97A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00777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Comissão de Finanças e Orçamento</w:t>
      </w:r>
    </w:p>
    <w:p w14:paraId="0F9B3847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CAA4D1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21BDC8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7A6756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Yacer Issa Kourani                             Ivonildo Andrade da Hora</w:t>
      </w:r>
    </w:p>
    <w:p w14:paraId="68DB4B98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Presidente                                            Vice-Presidente</w:t>
      </w:r>
    </w:p>
    <w:p w14:paraId="3FF00213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C7667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A75604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B9006" w14:textId="77777777" w:rsidR="000F11A1" w:rsidRDefault="000F1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F11558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Akdenis M. Kourani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Pedro Augusto F. de Oliveira     Thiago Henrique C. Moitinho</w:t>
      </w:r>
    </w:p>
    <w:p w14:paraId="23CC784F" w14:textId="77777777" w:rsidR="000F11A1" w:rsidRDefault="00E75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Membro                               Relator                                     Membro</w:t>
      </w:r>
    </w:p>
    <w:sectPr w:rsidR="000F11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A4078" w14:textId="77777777" w:rsidR="002926A9" w:rsidRDefault="002926A9">
      <w:pPr>
        <w:spacing w:after="0" w:line="240" w:lineRule="auto"/>
      </w:pPr>
      <w:r>
        <w:separator/>
      </w:r>
    </w:p>
  </w:endnote>
  <w:endnote w:type="continuationSeparator" w:id="0">
    <w:p w14:paraId="06A3F4ED" w14:textId="77777777" w:rsidR="002926A9" w:rsidRDefault="0029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A29871-C6B6-4F7B-A9E4-AAB66D195386}"/>
    <w:embedBold r:id="rId2" w:fontKey="{E7023D2B-652C-425E-B2F8-1943D334AC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578DCB-7AA1-43FA-956A-7F93E154C1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CAC378-1290-463B-855F-E9B960548C05}"/>
    <w:embedItalic r:id="rId5" w:fontKey="{487694B3-2C87-4BC6-9D18-7E2884547F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F72DBB9-3760-4958-92E8-8D8E0CFA1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0B00E" w14:textId="77777777" w:rsidR="000F11A1" w:rsidRDefault="000F1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B85BE" w14:textId="77777777" w:rsidR="000F11A1" w:rsidRDefault="00E75936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Parecer ao P</w:t>
    </w:r>
    <w:r>
      <w:rPr>
        <w:rFonts w:ascii="Times New Roman" w:eastAsia="Times New Roman" w:hAnsi="Times New Roman" w:cs="Times New Roman"/>
        <w:sz w:val="24"/>
        <w:szCs w:val="24"/>
      </w:rPr>
      <w:t>L 246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>/202</w:t>
    </w:r>
    <w:r>
      <w:rPr>
        <w:rFonts w:ascii="Times New Roman" w:eastAsia="Times New Roman" w:hAnsi="Times New Roman" w:cs="Times New Roman"/>
        <w:sz w:val="24"/>
        <w:szCs w:val="24"/>
      </w:rPr>
      <w:t>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42700B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42700B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50A67961" w14:textId="77777777" w:rsidR="000F11A1" w:rsidRDefault="000F1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FEE6" w14:textId="77777777" w:rsidR="000F11A1" w:rsidRDefault="000F1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CE9DE" w14:textId="77777777" w:rsidR="002926A9" w:rsidRDefault="002926A9">
      <w:pPr>
        <w:spacing w:after="0" w:line="240" w:lineRule="auto"/>
      </w:pPr>
      <w:r>
        <w:separator/>
      </w:r>
    </w:p>
  </w:footnote>
  <w:footnote w:type="continuationSeparator" w:id="0">
    <w:p w14:paraId="4EB9B3F9" w14:textId="77777777" w:rsidR="002926A9" w:rsidRDefault="0029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2D86" w14:textId="77777777" w:rsidR="000F11A1" w:rsidRDefault="00E759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7F7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A1B07" w14:textId="77777777" w:rsidR="000F11A1" w:rsidRDefault="00E759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7474BCEE" wp14:editId="3D80FE4E">
          <wp:simplePos x="0" y="0"/>
          <wp:positionH relativeFrom="column">
            <wp:posOffset>-1080042</wp:posOffset>
          </wp:positionH>
          <wp:positionV relativeFrom="paragraph">
            <wp:posOffset>-1518184</wp:posOffset>
          </wp:positionV>
          <wp:extent cx="7545070" cy="10193760"/>
          <wp:effectExtent l="0" t="0" r="0" b="0"/>
          <wp:wrapNone/>
          <wp:docPr id="14097542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3D664" w14:textId="77777777" w:rsidR="000F11A1" w:rsidRDefault="00E759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8A8D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1A1"/>
    <w:rsid w:val="000F11A1"/>
    <w:rsid w:val="002926A9"/>
    <w:rsid w:val="00414694"/>
    <w:rsid w:val="0042700B"/>
    <w:rsid w:val="00942FC1"/>
    <w:rsid w:val="00DC4546"/>
    <w:rsid w:val="00E7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333B7E"/>
  <w15:docId w15:val="{436EEEAE-0391-4A02-B465-7A56EC264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9Av3ueiSEU2Mn+0bmmbF35+7uw==">CgMxLjAyCWguMWZvYjl0ZTIJaC4yZXQ5MnAwMgloLjMwajB6bGw4AHIhMTZGZlJ2VURmQzlpNk9ob2VoelNrdFRPRE93UUlpc2xC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1713</Characters>
  <Application>Microsoft Office Word</Application>
  <DocSecurity>0</DocSecurity>
  <Lines>80</Lines>
  <Paragraphs>28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5</cp:revision>
  <dcterms:created xsi:type="dcterms:W3CDTF">2025-02-03T21:58:00Z</dcterms:created>
  <dcterms:modified xsi:type="dcterms:W3CDTF">2025-10-30T16:13:00Z</dcterms:modified>
</cp:coreProperties>
</file>