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182CD" w14:textId="2EBFDDB5" w:rsidR="00B43214" w:rsidRPr="00154B69" w:rsidRDefault="00154B69" w:rsidP="00B43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4B69">
        <w:rPr>
          <w:rFonts w:ascii="Times New Roman" w:hAnsi="Times New Roman" w:cs="Times New Roman"/>
          <w:b/>
          <w:bCs/>
          <w:sz w:val="24"/>
          <w:szCs w:val="24"/>
        </w:rPr>
        <w:t xml:space="preserve">Projeto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154B69">
        <w:rPr>
          <w:rFonts w:ascii="Times New Roman" w:hAnsi="Times New Roman" w:cs="Times New Roman"/>
          <w:b/>
          <w:bCs/>
          <w:sz w:val="24"/>
          <w:szCs w:val="24"/>
        </w:rPr>
        <w:t>e Lei Complementar</w:t>
      </w:r>
      <w:r w:rsidR="00B43214" w:rsidRPr="00154B69">
        <w:rPr>
          <w:rFonts w:ascii="Times New Roman" w:hAnsi="Times New Roman" w:cs="Times New Roman"/>
          <w:b/>
          <w:bCs/>
          <w:sz w:val="24"/>
          <w:szCs w:val="24"/>
        </w:rPr>
        <w:t xml:space="preserve"> Nº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6B8F">
        <w:rPr>
          <w:rFonts w:ascii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B43214" w:rsidRPr="00154B69">
        <w:rPr>
          <w:rFonts w:ascii="Times New Roman" w:hAnsi="Times New Roman" w:cs="Times New Roman"/>
          <w:b/>
          <w:bCs/>
          <w:sz w:val="24"/>
          <w:szCs w:val="24"/>
        </w:rPr>
        <w:t>2025</w:t>
      </w:r>
    </w:p>
    <w:p w14:paraId="2D23FC91" w14:textId="77777777" w:rsidR="00B43214" w:rsidRPr="00154B69" w:rsidRDefault="00B43214" w:rsidP="00B43214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14:paraId="589D1786" w14:textId="436F47F7" w:rsidR="00B43214" w:rsidRPr="00154B69" w:rsidRDefault="00B43214" w:rsidP="00B43214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sz w:val="24"/>
          <w:szCs w:val="24"/>
        </w:rPr>
        <w:t>"EXTINGUE CARGOS DA LEI COMPLEMENTAR Nº 102 DE 2018, QUE DISPÕE SOBRE O PLANO DE CARGOS, CARREIRAS E VENCIMENTOS DOS SERVIDORES DA CÂMARA MUNICIPAL DE ITAPEVI</w:t>
      </w:r>
      <w:r w:rsidR="00154B69">
        <w:rPr>
          <w:rFonts w:ascii="Times New Roman" w:hAnsi="Times New Roman" w:cs="Times New Roman"/>
          <w:sz w:val="24"/>
          <w:szCs w:val="24"/>
        </w:rPr>
        <w:t>”</w:t>
      </w:r>
      <w:r w:rsidRPr="00154B69">
        <w:rPr>
          <w:rFonts w:ascii="Times New Roman" w:hAnsi="Times New Roman" w:cs="Times New Roman"/>
          <w:sz w:val="24"/>
          <w:szCs w:val="24"/>
        </w:rPr>
        <w:t>.</w:t>
      </w:r>
    </w:p>
    <w:p w14:paraId="1D9C4926" w14:textId="77777777" w:rsidR="00B43214" w:rsidRDefault="00B43214" w:rsidP="00B432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959DAF" w14:textId="6A9D9736" w:rsidR="00154B69" w:rsidRPr="00154B69" w:rsidRDefault="00154B69" w:rsidP="00B4321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>
        <w:rPr>
          <w:rFonts w:ascii="Times New Roman" w:hAnsi="Times New Roman" w:cs="Times New Roman"/>
          <w:sz w:val="24"/>
          <w:szCs w:val="24"/>
        </w:rPr>
        <w:t xml:space="preserve">, no uso de suas atribuições legais, </w:t>
      </w:r>
      <w:r>
        <w:rPr>
          <w:rFonts w:ascii="Times New Roman" w:hAnsi="Times New Roman" w:cs="Times New Roman"/>
          <w:b/>
          <w:bCs/>
          <w:sz w:val="24"/>
          <w:szCs w:val="24"/>
        </w:rPr>
        <w:t>APROVA:</w:t>
      </w:r>
    </w:p>
    <w:p w14:paraId="322561F0" w14:textId="77777777" w:rsidR="00154B69" w:rsidRPr="00154B69" w:rsidRDefault="00154B69" w:rsidP="00B432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AEE5A3" w14:textId="77777777" w:rsidR="00B43214" w:rsidRPr="00154B69" w:rsidRDefault="00B43214" w:rsidP="00B43214">
      <w:pPr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154B69">
        <w:rPr>
          <w:rFonts w:ascii="Times New Roman" w:hAnsi="Times New Roman" w:cs="Times New Roman"/>
          <w:sz w:val="24"/>
          <w:szCs w:val="24"/>
        </w:rPr>
        <w:t xml:space="preserve"> Extingue os seguintes cargos do ANEXO I - QUADRO DE CARGOS da Lei Complementar nº 102, de 24 de maio de 2018.</w:t>
      </w:r>
    </w:p>
    <w:p w14:paraId="43AC65D9" w14:textId="77777777" w:rsidR="00B43214" w:rsidRPr="00154B69" w:rsidRDefault="00B43214" w:rsidP="00B43214">
      <w:pPr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54B69">
        <w:rPr>
          <w:rFonts w:ascii="Times New Roman" w:hAnsi="Times New Roman" w:cs="Times New Roman"/>
          <w:sz w:val="24"/>
          <w:szCs w:val="24"/>
        </w:rPr>
        <w:t xml:space="preserve"> - 1 (um) cargo de Assistente Legislativo; e</w:t>
      </w:r>
    </w:p>
    <w:p w14:paraId="47CC022F" w14:textId="77777777" w:rsidR="00B43214" w:rsidRPr="00154B69" w:rsidRDefault="00B43214" w:rsidP="00B43214">
      <w:pPr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154B69">
        <w:rPr>
          <w:rFonts w:ascii="Times New Roman" w:hAnsi="Times New Roman" w:cs="Times New Roman"/>
          <w:sz w:val="24"/>
          <w:szCs w:val="24"/>
        </w:rPr>
        <w:t xml:space="preserve"> - 1 (um) cargo de Analista Legislativo em Gestão Pública.</w:t>
      </w:r>
    </w:p>
    <w:p w14:paraId="787CA26F" w14:textId="77777777" w:rsidR="00B43214" w:rsidRPr="00154B69" w:rsidRDefault="00B43214" w:rsidP="00B43214">
      <w:pPr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154B69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à conta de dotações orçamentárias próprias.</w:t>
      </w:r>
    </w:p>
    <w:p w14:paraId="6070629A" w14:textId="77777777" w:rsidR="00B43214" w:rsidRDefault="00B43214" w:rsidP="00B43214">
      <w:pPr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54B69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76DE794E" w14:textId="77777777" w:rsidR="00154B69" w:rsidRDefault="00154B69" w:rsidP="00B432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32C20A" w14:textId="3FBBFAF9" w:rsidR="00154B69" w:rsidRPr="00154B69" w:rsidRDefault="00154B69" w:rsidP="00154B6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B69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54B69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outubro</w:t>
      </w:r>
      <w:r w:rsidRPr="00154B69">
        <w:rPr>
          <w:rFonts w:ascii="Times New Roman" w:hAnsi="Times New Roman" w:cs="Times New Roman"/>
          <w:b/>
          <w:sz w:val="24"/>
          <w:szCs w:val="24"/>
        </w:rPr>
        <w:t xml:space="preserve"> de 2025.</w:t>
      </w:r>
    </w:p>
    <w:p w14:paraId="194AC563" w14:textId="77777777" w:rsidR="00154B69" w:rsidRPr="00154B69" w:rsidRDefault="00154B69" w:rsidP="00154B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54B69" w:rsidRPr="00154B69" w14:paraId="07027A1E" w14:textId="77777777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648332F1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18462870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5689FED8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B69" w:rsidRPr="00154B69" w14:paraId="08329C51" w14:textId="77777777">
        <w:tc>
          <w:tcPr>
            <w:tcW w:w="4395" w:type="dxa"/>
          </w:tcPr>
          <w:p w14:paraId="0513759E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5693E206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0252DFCB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40601988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41C04562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154B69" w:rsidRPr="00154B69" w14:paraId="596A7447" w14:textId="77777777">
        <w:trPr>
          <w:gridAfter w:val="1"/>
          <w:wAfter w:w="141" w:type="dxa"/>
        </w:trPr>
        <w:tc>
          <w:tcPr>
            <w:tcW w:w="4395" w:type="dxa"/>
            <w:hideMark/>
          </w:tcPr>
          <w:p w14:paraId="18A38F7E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55C493DD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71695CE0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MATEUS A. DA SILVA SANTOS</w:t>
            </w:r>
          </w:p>
          <w:p w14:paraId="721CE42D" w14:textId="77777777" w:rsidR="00154B69" w:rsidRPr="00154B69" w:rsidRDefault="00154B69" w:rsidP="00154B69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210C9952" w14:textId="77777777" w:rsidR="00154B69" w:rsidRPr="00154B69" w:rsidRDefault="00154B69" w:rsidP="00154B69">
      <w:pPr>
        <w:jc w:val="center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sz w:val="24"/>
          <w:szCs w:val="24"/>
        </w:rPr>
        <w:lastRenderedPageBreak/>
        <w:t>JUSTIFICATIVA</w:t>
      </w:r>
    </w:p>
    <w:p w14:paraId="0F868CE5" w14:textId="2F5B8839" w:rsidR="00154B69" w:rsidRPr="00154B69" w:rsidRDefault="00154B69" w:rsidP="00154B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54B69">
        <w:rPr>
          <w:rFonts w:ascii="Times New Roman" w:hAnsi="Times New Roman" w:cs="Times New Roman"/>
          <w:sz w:val="24"/>
          <w:szCs w:val="24"/>
        </w:rPr>
        <w:t>O presente Projeto de Lei Complementar tem por objetivo promover a extinção de cargos atualmente previstos na Lei Complementar nº 102, de 24 de maio de 2018, que instituiu o Plano de Cargos, Carreiras e Vencimentos dos Servidores da Câmara Municipal de Itapevi.</w:t>
      </w:r>
    </w:p>
    <w:p w14:paraId="723FB5DB" w14:textId="77777777" w:rsidR="00154B69" w:rsidRPr="00154B69" w:rsidRDefault="00154B69" w:rsidP="00154B6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sz w:val="24"/>
          <w:szCs w:val="24"/>
        </w:rPr>
        <w:t>A medida decorre da necessidade de adequar o quadro de cargos efetivos da Câmara à realidade administrativa atual. Os cargos de Assistente Legislativo e de Analista Legislativo em Gestão Pública encontram-se vagos e a Administração não possui intenção de realizar concurso público para o seu provimento, não havendo, portanto, justificativa para a sua manutenção no plano de carreiras.</w:t>
      </w:r>
    </w:p>
    <w:p w14:paraId="0E3EE2D1" w14:textId="77777777" w:rsidR="00154B69" w:rsidRPr="00154B69" w:rsidRDefault="00154B69" w:rsidP="00154B6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sz w:val="24"/>
          <w:szCs w:val="24"/>
        </w:rPr>
        <w:t>A extinção proposta reflete uma decisão de gestão responsável, que busca ajustar a estrutura de pessoal às necessidades efetivas da Casa Legislativa, evitando a manutenção de cargos que não serão utilizados e assegurando maior racionalidade administrativa. Ressalta-se, ainda, que a medida não implicará prejuízo às atividades da Câmara, uma vez que as atribuições dos cargos extintos já são absorvidas pelas demais funções existentes no quadro de servidores.</w:t>
      </w:r>
    </w:p>
    <w:p w14:paraId="6C456EBE" w14:textId="3CFD64FF" w:rsidR="00154B69" w:rsidRDefault="00154B69" w:rsidP="00154B6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4B69">
        <w:rPr>
          <w:rFonts w:ascii="Times New Roman" w:hAnsi="Times New Roman" w:cs="Times New Roman"/>
          <w:sz w:val="24"/>
          <w:szCs w:val="24"/>
        </w:rPr>
        <w:t>Dessa forma, a aprovação do presente Projeto de Lei Complementar contribuirá para a modernização e a eficiência administrativa da Câmara Municipal de Itapevi, em consonância com os princípios constitucionais da economicidade, da eficiência e da boa gestão dos recursos públicos.</w:t>
      </w:r>
    </w:p>
    <w:p w14:paraId="7E4F8209" w14:textId="77777777" w:rsidR="00154B69" w:rsidRDefault="00154B69" w:rsidP="00154B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35EBE1" w14:textId="1067D606" w:rsidR="00154B69" w:rsidRPr="00154B69" w:rsidRDefault="00154B69" w:rsidP="00154B69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4B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Sala das Sessões Bemvindo Moreira Nery, 02 de outubro de 2025.</w:t>
      </w:r>
    </w:p>
    <w:p w14:paraId="3DA70269" w14:textId="77777777" w:rsidR="00154B69" w:rsidRPr="00154B69" w:rsidRDefault="00154B69" w:rsidP="00154B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54B69" w:rsidRPr="00154B69" w14:paraId="06727D5A" w14:textId="77777777" w:rsidTr="00E12CD1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4B1450A8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14:paraId="6567270E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Presidente</w:t>
            </w:r>
          </w:p>
          <w:p w14:paraId="41521EC0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B69" w:rsidRPr="00154B69" w14:paraId="35618335" w14:textId="77777777" w:rsidTr="00E12CD1">
        <w:tc>
          <w:tcPr>
            <w:tcW w:w="4395" w:type="dxa"/>
          </w:tcPr>
          <w:p w14:paraId="713F91C0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14:paraId="2EC76B76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Vice-Presidente</w:t>
            </w:r>
          </w:p>
          <w:p w14:paraId="33725952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hideMark/>
          </w:tcPr>
          <w:p w14:paraId="44D97542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14:paraId="65742FFA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1º Secretário</w:t>
            </w:r>
          </w:p>
        </w:tc>
      </w:tr>
      <w:tr w:rsidR="00154B69" w:rsidRPr="00154B69" w14:paraId="604C3001" w14:textId="77777777" w:rsidTr="00E12CD1">
        <w:trPr>
          <w:gridAfter w:val="1"/>
          <w:wAfter w:w="141" w:type="dxa"/>
        </w:trPr>
        <w:tc>
          <w:tcPr>
            <w:tcW w:w="4395" w:type="dxa"/>
            <w:hideMark/>
          </w:tcPr>
          <w:p w14:paraId="78F3459E" w14:textId="73F6F6B0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PRISCILLA 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OUZA</w:t>
            </w: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MARIANO CAVANHA</w:t>
            </w:r>
          </w:p>
          <w:p w14:paraId="27C2B589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2ª Secretária</w:t>
            </w:r>
          </w:p>
        </w:tc>
        <w:tc>
          <w:tcPr>
            <w:tcW w:w="3969" w:type="dxa"/>
            <w:hideMark/>
          </w:tcPr>
          <w:p w14:paraId="73BB1B6A" w14:textId="5A256E32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MATEUS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NDRADE</w:t>
            </w: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SILVA SANTOS</w:t>
            </w:r>
          </w:p>
          <w:p w14:paraId="6C1798C2" w14:textId="77777777" w:rsidR="00154B69" w:rsidRPr="00154B69" w:rsidRDefault="00154B69" w:rsidP="00E12CD1">
            <w:pPr>
              <w:spacing w:after="1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69">
              <w:rPr>
                <w:rFonts w:ascii="Times New Roman" w:hAnsi="Times New Roman" w:cs="Times New Roman"/>
                <w:b/>
                <w:sz w:val="24"/>
                <w:szCs w:val="24"/>
              </w:rPr>
              <w:t>3º Secretário</w:t>
            </w:r>
          </w:p>
        </w:tc>
      </w:tr>
    </w:tbl>
    <w:p w14:paraId="6EC71122" w14:textId="77777777" w:rsidR="00154B69" w:rsidRPr="00154B69" w:rsidRDefault="00154B69" w:rsidP="00154B6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54B69" w:rsidRPr="00154B69" w:rsidSect="00154B69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D3757" w14:textId="77777777" w:rsidR="00902AF9" w:rsidRDefault="00902AF9">
      <w:pPr>
        <w:spacing w:after="0" w:line="240" w:lineRule="auto"/>
      </w:pPr>
      <w:r>
        <w:separator/>
      </w:r>
    </w:p>
  </w:endnote>
  <w:endnote w:type="continuationSeparator" w:id="0">
    <w:p w14:paraId="014EC504" w14:textId="77777777" w:rsidR="00902AF9" w:rsidRDefault="00902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C6B64" w14:textId="77777777" w:rsidR="00902AF9" w:rsidRDefault="00902AF9">
      <w:pPr>
        <w:spacing w:after="0" w:line="240" w:lineRule="auto"/>
      </w:pPr>
      <w:r>
        <w:separator/>
      </w:r>
    </w:p>
  </w:footnote>
  <w:footnote w:type="continuationSeparator" w:id="0">
    <w:p w14:paraId="5389B263" w14:textId="77777777" w:rsidR="00902AF9" w:rsidRDefault="00902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71604293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4B69"/>
    <w:rsid w:val="001565C9"/>
    <w:rsid w:val="001605C4"/>
    <w:rsid w:val="001874C4"/>
    <w:rsid w:val="001B3EBC"/>
    <w:rsid w:val="00202527"/>
    <w:rsid w:val="0021554C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50EA5"/>
    <w:rsid w:val="007F1EDF"/>
    <w:rsid w:val="007F6A97"/>
    <w:rsid w:val="007F6B8F"/>
    <w:rsid w:val="00853FBD"/>
    <w:rsid w:val="00870521"/>
    <w:rsid w:val="008C45BE"/>
    <w:rsid w:val="008E3BAE"/>
    <w:rsid w:val="00902AF9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43214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5217"/>
    <w:rsid w:val="00E86C3D"/>
    <w:rsid w:val="00EA17A5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B6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410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5</cp:revision>
  <cp:lastPrinted>2025-08-28T12:11:00Z</cp:lastPrinted>
  <dcterms:created xsi:type="dcterms:W3CDTF">2025-10-02T19:44:00Z</dcterms:created>
  <dcterms:modified xsi:type="dcterms:W3CDTF">2025-10-02T19:53:00Z</dcterms:modified>
</cp:coreProperties>
</file>