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99F3914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726FB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726FB5">
        <w:rPr>
          <w:rFonts w:ascii="Times New Roman" w:hAnsi="Times New Roman" w:cs="Times New Roman"/>
          <w:sz w:val="26"/>
          <w:szCs w:val="26"/>
        </w:rPr>
        <w:t>480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726FB5">
        <w:rPr>
          <w:rFonts w:ascii="Times New Roman" w:hAnsi="Times New Roman" w:cs="Times New Roman"/>
          <w:sz w:val="26"/>
          <w:szCs w:val="26"/>
        </w:rPr>
        <w:t>651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C744E8">
        <w:rPr>
          <w:rFonts w:ascii="Times New Roman" w:hAnsi="Times New Roman" w:cs="Times New Roman"/>
          <w:sz w:val="26"/>
          <w:szCs w:val="26"/>
        </w:rPr>
        <w:t>a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C744E8">
        <w:rPr>
          <w:rFonts w:ascii="Times New Roman" w:hAnsi="Times New Roman" w:cs="Times New Roman"/>
          <w:sz w:val="26"/>
          <w:szCs w:val="26"/>
        </w:rPr>
        <w:t xml:space="preserve">a </w:t>
      </w:r>
      <w:r w:rsidR="00726FB5">
        <w:rPr>
          <w:rFonts w:ascii="Times New Roman" w:hAnsi="Times New Roman" w:cs="Times New Roman"/>
          <w:sz w:val="26"/>
          <w:szCs w:val="26"/>
        </w:rPr>
        <w:t>Marina Castro Dornellas.</w:t>
      </w:r>
    </w:p>
    <w:p w14:paraId="6E19BDF6" w14:textId="2B7788F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01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1079A8A0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0B5098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0B5098">
        <w:rPr>
          <w:rFonts w:ascii="Times New Roman" w:hAnsi="Times New Roman" w:cs="Times New Roman"/>
          <w:sz w:val="26"/>
          <w:szCs w:val="26"/>
        </w:rPr>
        <w:t>480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BD48B0A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01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B5098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26FB5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A4738"/>
    <w:rsid w:val="00BB7C13"/>
    <w:rsid w:val="00BC1DA1"/>
    <w:rsid w:val="00BC7E6F"/>
    <w:rsid w:val="00C551C8"/>
    <w:rsid w:val="00C569ED"/>
    <w:rsid w:val="00C60A72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Rita de Cassia Fabrício</cp:lastModifiedBy>
  <cp:revision>3</cp:revision>
  <cp:lastPrinted>2025-04-09T15:28:00Z</cp:lastPrinted>
  <dcterms:created xsi:type="dcterms:W3CDTF">2025-10-01T14:19:00Z</dcterms:created>
  <dcterms:modified xsi:type="dcterms:W3CDTF">2025-10-01T14:19:00Z</dcterms:modified>
</cp:coreProperties>
</file>