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243/2025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da ginastica aeróbica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da ginástica aeróbica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acentuação da palavra ginástica.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-1080101</wp:posOffset>
          </wp:positionH>
          <wp:positionV relativeFrom="paragraph">
            <wp:posOffset>-1518250</wp:posOffset>
          </wp:positionV>
          <wp:extent cx="7545070" cy="10193760"/>
          <wp:effectExtent b="0" l="0" r="0" t="0"/>
          <wp:wrapNone/>
          <wp:docPr id="14097541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qfoyc84h+dJh633jXvlLpmdkw==">CgMxLjAyCWguMWZvYjl0ZTIJaC4yZXQ5MnAwMgloLjMwajB6bGw4AHIhMU5xOVljcVg1eHJZYUZaUTB6RUE5LUtUOXVEdGRGc18w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