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93213" w14:textId="67CD233C" w:rsidR="001A191E" w:rsidRPr="001A191E" w:rsidRDefault="00563E31" w:rsidP="001A191E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Moção Nº 414/2025</w:t>
      </w:r>
    </w:p>
    <w:p w14:paraId="2102AFF0" w14:textId="77777777" w:rsidR="001A191E" w:rsidRPr="001A191E" w:rsidRDefault="001A191E" w:rsidP="001A19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86C108" w14:textId="77777777" w:rsidR="001A191E" w:rsidRPr="001A191E" w:rsidRDefault="001A191E" w:rsidP="001A191E">
      <w:pPr>
        <w:rPr>
          <w:rFonts w:ascii="Times New Roman" w:hAnsi="Times New Roman" w:cs="Times New Roman"/>
          <w:b/>
          <w:sz w:val="24"/>
          <w:szCs w:val="24"/>
        </w:rPr>
      </w:pPr>
    </w:p>
    <w:p w14:paraId="1DA7F8BF" w14:textId="77777777" w:rsidR="001A191E" w:rsidRPr="001A191E" w:rsidRDefault="001A191E" w:rsidP="001A191E">
      <w:pPr>
        <w:rPr>
          <w:rFonts w:ascii="Times New Roman" w:hAnsi="Times New Roman" w:cs="Times New Roman"/>
          <w:sz w:val="24"/>
          <w:szCs w:val="24"/>
        </w:rPr>
      </w:pPr>
    </w:p>
    <w:p w14:paraId="4FFE6AA3" w14:textId="530E2BFD" w:rsidR="001A191E" w:rsidRPr="00806E29" w:rsidRDefault="001A191E" w:rsidP="00806E29">
      <w:p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91E">
        <w:rPr>
          <w:rFonts w:ascii="Times New Roman" w:hAnsi="Times New Roman" w:cs="Times New Roman"/>
          <w:sz w:val="24"/>
          <w:szCs w:val="24"/>
        </w:rPr>
        <w:tab/>
        <w:t xml:space="preserve"> A Câmara de Vereadores de Itapevi, por meio do(s) Vereador(</w:t>
      </w:r>
      <w:r w:rsidR="00806E29">
        <w:rPr>
          <w:rFonts w:ascii="Times New Roman" w:hAnsi="Times New Roman" w:cs="Times New Roman"/>
          <w:sz w:val="24"/>
          <w:szCs w:val="24"/>
        </w:rPr>
        <w:t>e</w:t>
      </w:r>
      <w:r w:rsidRPr="001A191E">
        <w:rPr>
          <w:rFonts w:ascii="Times New Roman" w:hAnsi="Times New Roman" w:cs="Times New Roman"/>
          <w:sz w:val="24"/>
          <w:szCs w:val="24"/>
        </w:rPr>
        <w:t xml:space="preserve">s) que subscreve(m) este documento, aprova Moção de </w:t>
      </w:r>
      <w:r w:rsidR="00565710">
        <w:rPr>
          <w:rFonts w:ascii="Times New Roman" w:hAnsi="Times New Roman" w:cs="Times New Roman"/>
          <w:sz w:val="24"/>
          <w:szCs w:val="24"/>
        </w:rPr>
        <w:t xml:space="preserve">Aplauso ao </w:t>
      </w:r>
      <w:r w:rsidR="00565710" w:rsidRPr="00565710">
        <w:rPr>
          <w:rFonts w:ascii="Times New Roman" w:hAnsi="Times New Roman" w:cs="Times New Roman"/>
          <w:b/>
          <w:bCs/>
          <w:sz w:val="24"/>
          <w:szCs w:val="24"/>
        </w:rPr>
        <w:t xml:space="preserve">Fundo de Previdência do Município de </w:t>
      </w:r>
      <w:r w:rsidR="00565710">
        <w:rPr>
          <w:rFonts w:ascii="Times New Roman" w:hAnsi="Times New Roman" w:cs="Times New Roman"/>
          <w:b/>
          <w:bCs/>
          <w:sz w:val="24"/>
          <w:szCs w:val="24"/>
        </w:rPr>
        <w:t xml:space="preserve">Itapevi </w:t>
      </w:r>
      <w:r w:rsidR="00565710" w:rsidRPr="00565710">
        <w:rPr>
          <w:rFonts w:ascii="Times New Roman" w:hAnsi="Times New Roman" w:cs="Times New Roman"/>
          <w:b/>
          <w:bCs/>
          <w:sz w:val="24"/>
          <w:szCs w:val="24"/>
        </w:rPr>
        <w:t>- ITAPEVIPREV</w:t>
      </w:r>
      <w:r w:rsidR="00667492" w:rsidRPr="0056571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6674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6E29" w:rsidRPr="00806E29">
        <w:rPr>
          <w:rFonts w:ascii="Times New Roman" w:hAnsi="Times New Roman" w:cs="Times New Roman"/>
          <w:sz w:val="24"/>
          <w:szCs w:val="24"/>
        </w:rPr>
        <w:t>por sua trajetória de conquistas entre 2017 e 2025</w:t>
      </w:r>
      <w:r w:rsidR="00667492" w:rsidRPr="00806E29">
        <w:rPr>
          <w:rFonts w:ascii="Times New Roman" w:hAnsi="Times New Roman" w:cs="Times New Roman"/>
          <w:sz w:val="24"/>
          <w:szCs w:val="24"/>
        </w:rPr>
        <w:t>.</w:t>
      </w:r>
    </w:p>
    <w:p w14:paraId="3A8B5FB9" w14:textId="77777777" w:rsidR="001A191E" w:rsidRPr="001A191E" w:rsidRDefault="001A191E" w:rsidP="00806E29">
      <w:pPr>
        <w:tabs>
          <w:tab w:val="left" w:pos="1320"/>
        </w:tabs>
        <w:spacing w:line="276" w:lineRule="auto"/>
        <w:ind w:firstLine="1320"/>
        <w:jc w:val="both"/>
        <w:rPr>
          <w:rFonts w:ascii="Times New Roman" w:hAnsi="Times New Roman" w:cs="Times New Roman"/>
          <w:sz w:val="24"/>
          <w:szCs w:val="24"/>
        </w:rPr>
      </w:pPr>
    </w:p>
    <w:p w14:paraId="0FE40976" w14:textId="77777777" w:rsidR="001A191E" w:rsidRPr="001A191E" w:rsidRDefault="001A191E" w:rsidP="00806E2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91E">
        <w:rPr>
          <w:rFonts w:ascii="Times New Roman" w:hAnsi="Times New Roman" w:cs="Times New Roman"/>
          <w:b/>
          <w:sz w:val="24"/>
          <w:szCs w:val="24"/>
        </w:rPr>
        <w:t>JUSTIFICATIVA</w:t>
      </w:r>
    </w:p>
    <w:p w14:paraId="04EF3AAB" w14:textId="77777777" w:rsidR="001A191E" w:rsidRPr="001A191E" w:rsidRDefault="001A191E" w:rsidP="00806E29">
      <w:pPr>
        <w:tabs>
          <w:tab w:val="left" w:pos="600"/>
        </w:tabs>
        <w:spacing w:line="276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14:paraId="65257803" w14:textId="61BA58A2" w:rsidR="00667492" w:rsidRDefault="00806E29" w:rsidP="00787C37">
      <w:pPr>
        <w:tabs>
          <w:tab w:val="left" w:pos="1080"/>
          <w:tab w:val="left" w:pos="13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91E" w:rsidRPr="001A191E">
        <w:rPr>
          <w:rFonts w:ascii="Times New Roman" w:hAnsi="Times New Roman" w:cs="Times New Roman"/>
          <w:sz w:val="24"/>
          <w:szCs w:val="24"/>
        </w:rPr>
        <w:t>A Câmara Municipal de Itapevi, através de seu vereador que subscreve este documento (e seus subscritores), aprova Moção de</w:t>
      </w:r>
      <w:r w:rsidR="00667492">
        <w:rPr>
          <w:rFonts w:ascii="Times New Roman" w:hAnsi="Times New Roman" w:cs="Times New Roman"/>
          <w:sz w:val="24"/>
          <w:szCs w:val="24"/>
        </w:rPr>
        <w:t xml:space="preserve"> Aplauso, </w:t>
      </w:r>
      <w:r w:rsidR="00787C37">
        <w:rPr>
          <w:rFonts w:ascii="Times New Roman" w:hAnsi="Times New Roman" w:cs="Times New Roman"/>
          <w:sz w:val="24"/>
          <w:szCs w:val="24"/>
        </w:rPr>
        <w:t>à</w:t>
      </w:r>
      <w:r w:rsidR="00667492" w:rsidRPr="00667492">
        <w:rPr>
          <w:rFonts w:ascii="Times New Roman" w:hAnsi="Times New Roman" w:cs="Times New Roman"/>
          <w:sz w:val="24"/>
          <w:szCs w:val="24"/>
        </w:rPr>
        <w:t xml:space="preserve"> </w:t>
      </w:r>
      <w:r w:rsidR="00565710" w:rsidRPr="00565710">
        <w:rPr>
          <w:rFonts w:ascii="Times New Roman" w:hAnsi="Times New Roman" w:cs="Times New Roman"/>
          <w:b/>
          <w:bCs/>
          <w:sz w:val="24"/>
          <w:szCs w:val="24"/>
        </w:rPr>
        <w:t xml:space="preserve">Fundo de Previdência do Município de </w:t>
      </w:r>
      <w:r w:rsidR="00565710">
        <w:rPr>
          <w:rFonts w:ascii="Times New Roman" w:hAnsi="Times New Roman" w:cs="Times New Roman"/>
          <w:b/>
          <w:bCs/>
          <w:sz w:val="24"/>
          <w:szCs w:val="24"/>
        </w:rPr>
        <w:t xml:space="preserve">Itapevi </w:t>
      </w:r>
      <w:r w:rsidR="00565710" w:rsidRPr="00565710">
        <w:rPr>
          <w:rFonts w:ascii="Times New Roman" w:hAnsi="Times New Roman" w:cs="Times New Roman"/>
          <w:b/>
          <w:bCs/>
          <w:sz w:val="24"/>
          <w:szCs w:val="24"/>
        </w:rPr>
        <w:t>- ITAPEVIPREV</w:t>
      </w:r>
      <w:r w:rsidR="00667492" w:rsidRPr="00667492">
        <w:rPr>
          <w:rFonts w:ascii="Times New Roman" w:hAnsi="Times New Roman" w:cs="Times New Roman"/>
          <w:sz w:val="24"/>
          <w:szCs w:val="24"/>
        </w:rPr>
        <w:t xml:space="preserve">, em reconhecimento à sua história de dedicação, compromisso e conquistas alcançadas entre </w:t>
      </w:r>
      <w:r w:rsidR="00667492" w:rsidRPr="00806E29">
        <w:rPr>
          <w:rFonts w:ascii="Times New Roman" w:hAnsi="Times New Roman" w:cs="Times New Roman"/>
          <w:sz w:val="24"/>
          <w:szCs w:val="24"/>
        </w:rPr>
        <w:t xml:space="preserve">2017 </w:t>
      </w:r>
      <w:r w:rsidRPr="00806E29">
        <w:rPr>
          <w:rFonts w:ascii="Times New Roman" w:hAnsi="Times New Roman" w:cs="Times New Roman"/>
          <w:sz w:val="24"/>
          <w:szCs w:val="24"/>
        </w:rPr>
        <w:t>e</w:t>
      </w:r>
      <w:r w:rsidR="00667492" w:rsidRPr="00806E29">
        <w:rPr>
          <w:rFonts w:ascii="Times New Roman" w:hAnsi="Times New Roman" w:cs="Times New Roman"/>
          <w:sz w:val="24"/>
          <w:szCs w:val="24"/>
        </w:rPr>
        <w:t xml:space="preserve"> 2025</w:t>
      </w:r>
      <w:r w:rsidR="00667492" w:rsidRPr="00667492">
        <w:rPr>
          <w:rFonts w:ascii="Times New Roman" w:hAnsi="Times New Roman" w:cs="Times New Roman"/>
          <w:sz w:val="24"/>
          <w:szCs w:val="24"/>
        </w:rPr>
        <w:t>, consolidando-se como uma referência em gestão previdenciária.</w:t>
      </w:r>
    </w:p>
    <w:p w14:paraId="60AC3DA9" w14:textId="77777777" w:rsidR="00787C37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Ao longo de sua trajetória, o ITAPEVIPREV construiu uma história marcada por compromisso, dedicação e resultados extraordinários. </w:t>
      </w:r>
    </w:p>
    <w:p w14:paraId="76B4E15C" w14:textId="6B334CD4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De 2017 a 2025, a autarquia transformou desafios em conquistas, tornando-se um exemplo de boa gestão previdenciária em todo o Brasil.</w:t>
      </w:r>
    </w:p>
    <w:p w14:paraId="14366CC7" w14:textId="3966E1BD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Em 2017, sob a liderança do Governo Igor Soares e Teco, iniciou-se um novo capítulo. A Lei 92/2017 trouxe bases sólidas para o fortalecimento da instituição, abrindo caminho para um futuro de transparência e eficiência.</w:t>
      </w:r>
    </w:p>
    <w:p w14:paraId="06F7C691" w14:textId="77777777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Em 2018, o instituto consolidou seu processo de reorganização, preparando-se para avanços que viriam a impactar positivamente milhares de servidores.</w:t>
      </w:r>
    </w:p>
    <w:p w14:paraId="6A896BF6" w14:textId="2ECE9223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O ano de 2019 ficou marcado por grandes feitos: a redução da alíquota suplementar através do Decreto nº 5.480, que garantiu economia superior a R$ 6 milhões, e o alcance do menor déficit atuarial da história, com R$ 147 milhões. A meta de rentabilidade superada, chegando a 14,29%, </w:t>
      </w:r>
      <w:r w:rsidRPr="00D852BF">
        <w:rPr>
          <w:rFonts w:ascii="Times New Roman" w:hAnsi="Times New Roman" w:cs="Times New Roman"/>
          <w:sz w:val="24"/>
          <w:szCs w:val="24"/>
        </w:rPr>
        <w:lastRenderedPageBreak/>
        <w:t>elevou o patrimônio a R$ 538 milhões. Não à toa, o ITAPEVIPREV conquistou o 4º lugar nacional como Melhor RPPS de Médio Porte.</w:t>
      </w:r>
    </w:p>
    <w:p w14:paraId="3F5C90B5" w14:textId="77777777" w:rsidR="00806E29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Em 2020, a autarquia reforçou sua autonomia com o retorno ao Fundo próprio, criando cargos de direção e uma Comissão Processante Permanente que trouxe ainda mais rigor e </w:t>
      </w:r>
      <w:r w:rsidRPr="00D852BF">
        <w:rPr>
          <w:rFonts w:ascii="Times New Roman" w:hAnsi="Times New Roman" w:cs="Times New Roman"/>
          <w:sz w:val="24"/>
          <w:szCs w:val="24"/>
        </w:rPr>
        <w:br/>
        <w:t xml:space="preserve">seriedade à gestão. </w:t>
      </w:r>
    </w:p>
    <w:p w14:paraId="4D8748E2" w14:textId="77777777" w:rsidR="00806E29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O combate a fraudes, com 8 demissões e ações judiciais para reaver mais de R$ 2 milhões, mostrou que a transparência é valor </w:t>
      </w:r>
      <w:r w:rsidR="00806E29" w:rsidRPr="00D852BF">
        <w:rPr>
          <w:rFonts w:ascii="Times New Roman" w:hAnsi="Times New Roman" w:cs="Times New Roman"/>
          <w:sz w:val="24"/>
          <w:szCs w:val="24"/>
        </w:rPr>
        <w:t xml:space="preserve">inegociável. </w:t>
      </w:r>
    </w:p>
    <w:p w14:paraId="34FF9A8E" w14:textId="54C3413E" w:rsidR="00D852BF" w:rsidRPr="00D852BF" w:rsidRDefault="00806E29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</w:t>
      </w:r>
      <w:r w:rsidR="00D852BF" w:rsidRPr="00D852BF">
        <w:rPr>
          <w:rFonts w:ascii="Times New Roman" w:hAnsi="Times New Roman" w:cs="Times New Roman"/>
          <w:sz w:val="24"/>
          <w:szCs w:val="24"/>
        </w:rPr>
        <w:t xml:space="preserve"> investimentos saltaram para R$ 296 milhões, evidenciando a força da administração.</w:t>
      </w:r>
    </w:p>
    <w:p w14:paraId="4CD8F96D" w14:textId="43548158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Mesmo diante da pandemia, em 2021 o ITAPEVIPREV não recuou. A Lei Complementar 145/2021 instituiu o Regime de Previdência Complementar (RPC), garantindo economia para a Prefeitura. O patrimônio alcançou R$ 629 milhões, sem qualquer rentabilidade negativa.</w:t>
      </w:r>
    </w:p>
    <w:p w14:paraId="3AE59B25" w14:textId="1BF2EE61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Em 2022, o reconhecimento nacional se fez presente com prêmios da ABIPEM em Responsabilidade Previdenciária, Investimentos e Governança. O patrimônio ultrapassou R$ 800 milhões, consolidando a solidez do instituto.</w:t>
      </w:r>
    </w:p>
    <w:p w14:paraId="157DBE66" w14:textId="77777777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O ano de 2023 trouxe novas vitórias: a aprovação da LC 167/2023, a redução do déficit atuarial em R$ 112 milhões e a impressionante marca de R$ 815 milhões em patrimônio. </w:t>
      </w:r>
      <w:r w:rsidRPr="00D852BF">
        <w:rPr>
          <w:rFonts w:ascii="Times New Roman" w:hAnsi="Times New Roman" w:cs="Times New Roman"/>
          <w:sz w:val="24"/>
          <w:szCs w:val="24"/>
        </w:rPr>
        <w:br/>
        <w:t>As certificações de excelência e prêmios nacionais reforçaram a liderança do ITAPEVIPREV no cenário previdenciário.</w:t>
      </w:r>
    </w:p>
    <w:p w14:paraId="13FE0E5F" w14:textId="739C0C8D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Em 2024, a redução da alíquota suplementar de 6% para 1,9% garantiu economia superior a R$ 11 milhões. Garantindo assim mais ações </w:t>
      </w:r>
      <w:r w:rsidR="00FF5FF7" w:rsidRPr="00D852BF">
        <w:rPr>
          <w:rFonts w:ascii="Times New Roman" w:hAnsi="Times New Roman" w:cs="Times New Roman"/>
          <w:sz w:val="24"/>
          <w:szCs w:val="24"/>
        </w:rPr>
        <w:t>públicas</w:t>
      </w:r>
      <w:r w:rsidRPr="00D852BF">
        <w:rPr>
          <w:rFonts w:ascii="Times New Roman" w:hAnsi="Times New Roman" w:cs="Times New Roman"/>
          <w:sz w:val="24"/>
          <w:szCs w:val="24"/>
        </w:rPr>
        <w:t xml:space="preserve"> para </w:t>
      </w:r>
      <w:r w:rsidR="00FF5FF7" w:rsidRPr="00D852BF">
        <w:rPr>
          <w:rFonts w:ascii="Times New Roman" w:hAnsi="Times New Roman" w:cs="Times New Roman"/>
          <w:sz w:val="24"/>
          <w:szCs w:val="24"/>
        </w:rPr>
        <w:t>sociedade</w:t>
      </w:r>
      <w:r w:rsidRPr="00D852BF">
        <w:rPr>
          <w:rFonts w:ascii="Times New Roman" w:hAnsi="Times New Roman" w:cs="Times New Roman"/>
          <w:sz w:val="24"/>
          <w:szCs w:val="24"/>
        </w:rPr>
        <w:t>.</w:t>
      </w:r>
    </w:p>
    <w:p w14:paraId="6EB24783" w14:textId="3CE5B45D" w:rsidR="00806E29" w:rsidRDefault="00CE71E9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806E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finalmente em 2025</w:t>
      </w:r>
      <w:r w:rsidR="00806E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atingiram a meta histórica de 1 bilhão</w:t>
      </w:r>
      <w:r w:rsidR="00D852BF" w:rsidRPr="00D852BF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4C93190C" w14:textId="77777777" w:rsidR="00806E29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 xml:space="preserve">O patrimônio bilionário simboliza não apenas números, mas o resultado de um trabalho sério, comprometido e transparente. </w:t>
      </w:r>
    </w:p>
    <w:p w14:paraId="147A18A6" w14:textId="63F61A1F" w:rsid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t>Novos prêmios da ABIPEM coroaram a trajetória de sucesso e reafirmaram o ITAPEVIPREV como referência nacional.</w:t>
      </w:r>
    </w:p>
    <w:p w14:paraId="5D2B5F5B" w14:textId="77777777" w:rsidR="00787C37" w:rsidRPr="00D852BF" w:rsidRDefault="00787C37" w:rsidP="00787C37">
      <w:pPr>
        <w:spacing w:after="24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2B104C62" w14:textId="1EC60C32" w:rsidR="00D852BF" w:rsidRPr="00D852BF" w:rsidRDefault="00D852BF" w:rsidP="00787C37">
      <w:pPr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2BF">
        <w:rPr>
          <w:rFonts w:ascii="Times New Roman" w:hAnsi="Times New Roman" w:cs="Times New Roman"/>
          <w:sz w:val="24"/>
          <w:szCs w:val="24"/>
        </w:rPr>
        <w:lastRenderedPageBreak/>
        <w:t>Hoje, celebramos o ITAPEVIPREV por sua dedicação incansável ao servidor público, por sua gestão exemplar e pelo compromisso com a cidade de Itapevi. Que esta homenagem sirva para enaltecer todos aqueles que, com profissionalismo e paixão, fizeram dessa história um verdadeiro orgulho para nosso município.</w:t>
      </w:r>
    </w:p>
    <w:p w14:paraId="3A2FF50D" w14:textId="77777777" w:rsidR="001A191E" w:rsidRPr="00D852BF" w:rsidRDefault="001A191E" w:rsidP="001A191E">
      <w:pPr>
        <w:tabs>
          <w:tab w:val="left" w:pos="1080"/>
          <w:tab w:val="left" w:pos="1320"/>
        </w:tabs>
        <w:ind w:firstLine="1320"/>
        <w:jc w:val="both"/>
        <w:rPr>
          <w:rFonts w:ascii="Times New Roman" w:hAnsi="Times New Roman" w:cs="Times New Roman"/>
          <w:sz w:val="24"/>
          <w:szCs w:val="24"/>
        </w:rPr>
      </w:pPr>
    </w:p>
    <w:p w14:paraId="0372A913" w14:textId="77777777" w:rsidR="001A191E" w:rsidRPr="001A191E" w:rsidRDefault="001A191E" w:rsidP="001A191E">
      <w:pPr>
        <w:tabs>
          <w:tab w:val="left" w:pos="1080"/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0CCFF77" w14:textId="45C9167E" w:rsidR="001A191E" w:rsidRPr="001A191E" w:rsidRDefault="001A191E" w:rsidP="00787C37">
      <w:pPr>
        <w:tabs>
          <w:tab w:val="left" w:pos="1320"/>
        </w:tabs>
        <w:ind w:firstLine="1080"/>
        <w:jc w:val="center"/>
        <w:rPr>
          <w:rFonts w:ascii="Times New Roman" w:hAnsi="Times New Roman" w:cs="Times New Roman"/>
          <w:sz w:val="24"/>
          <w:szCs w:val="24"/>
        </w:rPr>
      </w:pPr>
      <w:r w:rsidRPr="001A191E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67492">
        <w:rPr>
          <w:rFonts w:ascii="Times New Roman" w:hAnsi="Times New Roman" w:cs="Times New Roman"/>
          <w:sz w:val="24"/>
          <w:szCs w:val="24"/>
        </w:rPr>
        <w:t>26</w:t>
      </w:r>
      <w:r w:rsidRPr="001A191E">
        <w:rPr>
          <w:rFonts w:ascii="Times New Roman" w:hAnsi="Times New Roman" w:cs="Times New Roman"/>
          <w:sz w:val="24"/>
          <w:szCs w:val="24"/>
        </w:rPr>
        <w:t xml:space="preserve"> de </w:t>
      </w:r>
      <w:r w:rsidR="00667492">
        <w:rPr>
          <w:rFonts w:ascii="Times New Roman" w:hAnsi="Times New Roman" w:cs="Times New Roman"/>
          <w:sz w:val="24"/>
          <w:szCs w:val="24"/>
        </w:rPr>
        <w:t xml:space="preserve">setembro </w:t>
      </w:r>
      <w:r w:rsidRPr="001A191E">
        <w:rPr>
          <w:rFonts w:ascii="Times New Roman" w:hAnsi="Times New Roman" w:cs="Times New Roman"/>
          <w:sz w:val="24"/>
          <w:szCs w:val="24"/>
        </w:rPr>
        <w:t xml:space="preserve">de </w:t>
      </w:r>
      <w:r w:rsidR="00667492">
        <w:rPr>
          <w:rFonts w:ascii="Times New Roman" w:hAnsi="Times New Roman" w:cs="Times New Roman"/>
          <w:sz w:val="24"/>
          <w:szCs w:val="24"/>
        </w:rPr>
        <w:t>2025.</w:t>
      </w:r>
    </w:p>
    <w:p w14:paraId="33714F99" w14:textId="4E70A814" w:rsidR="001A191E" w:rsidRPr="001A191E" w:rsidRDefault="001A191E" w:rsidP="00787C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18F42" w14:textId="77777777" w:rsidR="001A191E" w:rsidRPr="001A191E" w:rsidRDefault="001A191E" w:rsidP="00787C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61CA37" w14:textId="511171FA" w:rsidR="001A191E" w:rsidRPr="001A191E" w:rsidRDefault="00FF5FF7" w:rsidP="00787C37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THIAGO HENRIQUE CAMPAGNARO MOITINHO</w:t>
      </w:r>
    </w:p>
    <w:p w14:paraId="443189DC" w14:textId="3735ADFA" w:rsidR="00DD4208" w:rsidRPr="001A191E" w:rsidRDefault="001A191E" w:rsidP="00787C37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91E">
        <w:rPr>
          <w:rFonts w:ascii="Times New Roman" w:hAnsi="Times New Roman" w:cs="Times New Roman"/>
          <w:b/>
          <w:sz w:val="24"/>
          <w:szCs w:val="24"/>
        </w:rPr>
        <w:t>VEREADO</w:t>
      </w:r>
      <w:r w:rsidR="00887143">
        <w:rPr>
          <w:rFonts w:ascii="Times New Roman" w:hAnsi="Times New Roman" w:cs="Times New Roman"/>
          <w:b/>
          <w:sz w:val="24"/>
          <w:szCs w:val="24"/>
        </w:rPr>
        <w:t>R</w:t>
      </w:r>
      <w:r w:rsidR="00806E29">
        <w:rPr>
          <w:rFonts w:ascii="Times New Roman" w:hAnsi="Times New Roman" w:cs="Times New Roman"/>
          <w:b/>
          <w:sz w:val="24"/>
          <w:szCs w:val="24"/>
        </w:rPr>
        <w:t>/MDB</w:t>
      </w:r>
    </w:p>
    <w:sectPr w:rsidR="00DD4208" w:rsidRPr="001A191E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546BF" w14:textId="77777777" w:rsidR="004632F5" w:rsidRDefault="004632F5">
      <w:pPr>
        <w:spacing w:after="0" w:line="240" w:lineRule="auto"/>
      </w:pPr>
      <w:r>
        <w:separator/>
      </w:r>
    </w:p>
  </w:endnote>
  <w:endnote w:type="continuationSeparator" w:id="0">
    <w:p w14:paraId="1D8EC084" w14:textId="77777777" w:rsidR="004632F5" w:rsidRDefault="0046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8D3A5" w14:textId="77777777" w:rsidR="004632F5" w:rsidRDefault="004632F5">
      <w:pPr>
        <w:spacing w:after="0" w:line="240" w:lineRule="auto"/>
      </w:pPr>
      <w:r>
        <w:separator/>
      </w:r>
    </w:p>
  </w:footnote>
  <w:footnote w:type="continuationSeparator" w:id="0">
    <w:p w14:paraId="393C6D66" w14:textId="77777777" w:rsidR="004632F5" w:rsidRDefault="00463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000000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77AB51" wp14:editId="77F4248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000000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46E2C"/>
    <w:multiLevelType w:val="multilevel"/>
    <w:tmpl w:val="A1DE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996073">
    <w:abstractNumId w:val="4"/>
  </w:num>
  <w:num w:numId="2" w16cid:durableId="1658999814">
    <w:abstractNumId w:val="1"/>
  </w:num>
  <w:num w:numId="3" w16cid:durableId="285354270">
    <w:abstractNumId w:val="2"/>
  </w:num>
  <w:num w:numId="4" w16cid:durableId="531963846">
    <w:abstractNumId w:val="0"/>
  </w:num>
  <w:num w:numId="5" w16cid:durableId="32582189">
    <w:abstractNumId w:val="3"/>
  </w:num>
  <w:num w:numId="6" w16cid:durableId="8162177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7A5B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A191E"/>
    <w:rsid w:val="001B33C5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632F5"/>
    <w:rsid w:val="004B11B6"/>
    <w:rsid w:val="004F5BDD"/>
    <w:rsid w:val="0052017B"/>
    <w:rsid w:val="0055570B"/>
    <w:rsid w:val="005639AB"/>
    <w:rsid w:val="00563E31"/>
    <w:rsid w:val="00565710"/>
    <w:rsid w:val="0058508C"/>
    <w:rsid w:val="00585C0C"/>
    <w:rsid w:val="005959C7"/>
    <w:rsid w:val="00596B39"/>
    <w:rsid w:val="00597755"/>
    <w:rsid w:val="005979F0"/>
    <w:rsid w:val="005A1780"/>
    <w:rsid w:val="005A7704"/>
    <w:rsid w:val="005A7FC6"/>
    <w:rsid w:val="005C53F6"/>
    <w:rsid w:val="005F4268"/>
    <w:rsid w:val="00667492"/>
    <w:rsid w:val="00672462"/>
    <w:rsid w:val="00676536"/>
    <w:rsid w:val="006D314B"/>
    <w:rsid w:val="006F0BA0"/>
    <w:rsid w:val="007000C2"/>
    <w:rsid w:val="00722F88"/>
    <w:rsid w:val="007320E9"/>
    <w:rsid w:val="00787C37"/>
    <w:rsid w:val="00806E29"/>
    <w:rsid w:val="00870521"/>
    <w:rsid w:val="00887143"/>
    <w:rsid w:val="008E3BAE"/>
    <w:rsid w:val="00900892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5031D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E71E9"/>
    <w:rsid w:val="00CF2272"/>
    <w:rsid w:val="00D162DE"/>
    <w:rsid w:val="00D26633"/>
    <w:rsid w:val="00D27B35"/>
    <w:rsid w:val="00D852BF"/>
    <w:rsid w:val="00D97AD9"/>
    <w:rsid w:val="00DA59C3"/>
    <w:rsid w:val="00DD3F1D"/>
    <w:rsid w:val="00DD4208"/>
    <w:rsid w:val="00E22A39"/>
    <w:rsid w:val="00E44D9F"/>
    <w:rsid w:val="00E7394E"/>
    <w:rsid w:val="00E86C3D"/>
    <w:rsid w:val="00EB339F"/>
    <w:rsid w:val="00ED0317"/>
    <w:rsid w:val="00F261CF"/>
    <w:rsid w:val="00F31551"/>
    <w:rsid w:val="00F53336"/>
    <w:rsid w:val="00F60190"/>
    <w:rsid w:val="00F71511"/>
    <w:rsid w:val="00F71783"/>
    <w:rsid w:val="00F76529"/>
    <w:rsid w:val="00F82912"/>
    <w:rsid w:val="00FB19B0"/>
    <w:rsid w:val="00FC3399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582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9</cp:revision>
  <cp:lastPrinted>2021-07-01T13:05:00Z</cp:lastPrinted>
  <dcterms:created xsi:type="dcterms:W3CDTF">2025-09-26T12:55:00Z</dcterms:created>
  <dcterms:modified xsi:type="dcterms:W3CDTF">2025-09-29T16:01:00Z</dcterms:modified>
</cp:coreProperties>
</file>