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256/2025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211/2025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“Fica instituído, no calendário oficial do Município de Itapevi, o Dia Municipal do Terceiro Setor, a ser celebrado anualmente no dia 27 de fevereiro.”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calendário oficial do Município de Itapevi, o Dia Municipal do Terceiro Setor, a ser celebrado anualmente no dia 27 de fevereiro.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Membro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256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-1080068</wp:posOffset>
          </wp:positionH>
          <wp:positionV relativeFrom="paragraph">
            <wp:posOffset>-1518211</wp:posOffset>
          </wp:positionV>
          <wp:extent cx="7545070" cy="10193760"/>
          <wp:effectExtent b="0" l="0" r="0" t="0"/>
          <wp:wrapNone/>
          <wp:docPr id="1409754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8P0jz5JPFO/By6asWyMqpeEbg==">CgMxLjAyCWguMWZvYjl0ZTIJaC4yZXQ5MnAwMgloLjMwajB6bGw4AHIhMWdxQXFBY3dWakQ1WThETDY4OVB3aml0S2RNYXNvNm1l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