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584A5624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5C1D44">
        <w:rPr>
          <w:b/>
        </w:rPr>
        <w:t>2</w:t>
      </w:r>
      <w:r w:rsidR="00365621">
        <w:rPr>
          <w:b/>
        </w:rPr>
        <w:t>8</w:t>
      </w:r>
      <w:r w:rsidR="0030319E">
        <w:rPr>
          <w:b/>
        </w:rPr>
        <w:t>3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090324" w:rsidRPr="00B955F9" w:rsidP="00DB28A9" w14:paraId="7F613701" w14:textId="670770FC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B955F9">
        <w:t>1</w:t>
      </w:r>
      <w:r w:rsidR="0030319E">
        <w:t>79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B955F9">
        <w:t xml:space="preserve">o </w:t>
      </w:r>
      <w:r w:rsidRPr="00B206A3" w:rsidR="00A95ED2">
        <w:t>Vereador</w:t>
      </w:r>
      <w:r w:rsidR="00BA0B5C">
        <w:t xml:space="preserve"> </w:t>
      </w:r>
      <w:r w:rsidR="0030319E">
        <w:rPr>
          <w:b/>
          <w:bCs/>
        </w:rPr>
        <w:t>Mateus Andrade da Silva Santos</w:t>
      </w:r>
      <w:r w:rsidR="00954E78">
        <w:rPr>
          <w:b/>
        </w:rPr>
        <w:t xml:space="preserve"> </w:t>
      </w:r>
      <w:bookmarkStart w:id="0" w:name="_Hlk200539742"/>
      <w:r w:rsidRPr="00B955F9" w:rsidR="00A42F2A">
        <w:rPr>
          <w:bCs/>
        </w:rPr>
        <w:t xml:space="preserve">que dispõe sobre </w:t>
      </w:r>
      <w:r w:rsidR="0030319E">
        <w:rPr>
          <w:bCs/>
        </w:rPr>
        <w:t>a adoção do sistema de inclusão escolas “ABA” para crianças com transtorno do espectro autista (TEA) nas escolas da rede pública Municipal de Itapevi, e dá outras providências.</w:t>
      </w:r>
    </w:p>
    <w:p w:rsidR="00A40E76" w:rsidRPr="00365621" w:rsidP="00DB28A9" w14:paraId="69195384" w14:textId="77777777">
      <w:pPr>
        <w:ind w:left="567" w:firstLine="1418"/>
        <w:jc w:val="both"/>
        <w:rPr>
          <w:bCs/>
        </w:rPr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E8344B" w:rsidP="00E8344B" w14:paraId="20C5DB52" w14:textId="170E373B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</w:t>
      </w:r>
      <w:r w:rsidRPr="008C1A2F" w:rsidR="00365621">
        <w:t>Itapevi</w:t>
      </w:r>
      <w:r w:rsidR="00365621">
        <w:t>,</w:t>
      </w:r>
      <w:r w:rsidR="0030319E">
        <w:t xml:space="preserve"> a</w:t>
      </w:r>
      <w:r w:rsidR="00B955F9">
        <w:t xml:space="preserve"> </w:t>
      </w:r>
      <w:r w:rsidRPr="0030319E" w:rsidR="0030319E">
        <w:t>adoção do sistema de inclusão escolas “ABA” para crianças com transtorno do espectro autista (TEA)</w:t>
      </w:r>
    </w:p>
    <w:p w:rsidR="00B955F9" w:rsidRPr="00954E78" w:rsidP="00E8344B" w14:paraId="60A42005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5F144445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365621">
        <w:t>16</w:t>
      </w:r>
      <w:r w:rsidR="00A76C51">
        <w:t xml:space="preserve"> </w:t>
      </w:r>
      <w:r w:rsidR="00120CC3">
        <w:t xml:space="preserve">de </w:t>
      </w:r>
      <w:r w:rsidR="005C1D44">
        <w:t>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6217724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365621">
      <w:rPr>
        <w:rFonts w:asciiTheme="majorHAnsi" w:eastAsiaTheme="majorEastAsia" w:hAnsiTheme="majorHAnsi" w:cstheme="majorBidi"/>
      </w:rPr>
      <w:t>1</w:t>
    </w:r>
    <w:r w:rsidR="0030319E">
      <w:rPr>
        <w:rFonts w:asciiTheme="majorHAnsi" w:eastAsiaTheme="majorEastAsia" w:hAnsiTheme="majorHAnsi" w:cstheme="majorBidi"/>
      </w:rPr>
      <w:t>79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19E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2025-09-16T17:41:00Z</dcterms:created>
  <dcterms:modified xsi:type="dcterms:W3CDTF">2025-09-16T17:41:00Z</dcterms:modified>
</cp:coreProperties>
</file>